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21AAC1">
      <w:pPr>
        <w:jc w:val="left"/>
        <w:rPr>
          <w:rFonts w:hint="eastAsia" w:ascii="方正小标宋简体" w:hAnsi="宋体" w:eastAsia="方正小标宋简体" w:cs="Times New Roman"/>
          <w:bCs/>
          <w:color w:val="auto"/>
          <w:sz w:val="32"/>
          <w:szCs w:val="32"/>
          <w:lang w:val="en-US" w:eastAsia="zh-CN" w:bidi="ar-SA"/>
        </w:rPr>
      </w:pPr>
      <w:r>
        <w:rPr>
          <w:rFonts w:hint="eastAsia" w:ascii="方正小标宋简体" w:hAnsi="宋体" w:eastAsia="方正小标宋简体" w:cs="Times New Roman"/>
          <w:bCs/>
          <w:color w:val="auto"/>
          <w:sz w:val="32"/>
          <w:szCs w:val="32"/>
          <w:lang w:val="en-US" w:eastAsia="zh-CN" w:bidi="ar-SA"/>
        </w:rPr>
        <w:t>附件1：</w:t>
      </w:r>
      <w:bookmarkStart w:id="0" w:name="_GoBack"/>
      <w:bookmarkEnd w:id="0"/>
    </w:p>
    <w:p w14:paraId="51E414CF">
      <w:pPr>
        <w:spacing w:line="360" w:lineRule="auto"/>
        <w:jc w:val="center"/>
        <w:rPr>
          <w:rFonts w:hint="eastAsia" w:ascii="方正小标宋简体" w:hAnsi="宋体" w:eastAsia="方正小标宋简体" w:cs="Times New Roman"/>
          <w:bCs/>
          <w:color w:val="auto"/>
          <w:sz w:val="32"/>
          <w:szCs w:val="32"/>
          <w:lang w:bidi="ar-SA"/>
        </w:rPr>
      </w:pPr>
      <w:r>
        <w:rPr>
          <w:rFonts w:hint="eastAsia" w:ascii="方正小标宋简体" w:hAnsi="宋体" w:eastAsia="方正小标宋简体" w:cs="Times New Roman"/>
          <w:bCs/>
          <w:color w:val="auto"/>
          <w:sz w:val="32"/>
          <w:szCs w:val="32"/>
          <w:lang w:eastAsia="zh-CN" w:bidi="ar-SA"/>
        </w:rPr>
        <w:t>保定理工学院</w:t>
      </w:r>
      <w:r>
        <w:rPr>
          <w:rFonts w:hint="eastAsia" w:ascii="方正小标宋简体" w:hAnsi="宋体" w:eastAsia="方正小标宋简体" w:cs="Times New Roman"/>
          <w:bCs/>
          <w:color w:val="auto"/>
          <w:sz w:val="32"/>
          <w:szCs w:val="32"/>
          <w:lang w:bidi="ar-SA"/>
        </w:rPr>
        <w:t>学生通过等级考试</w:t>
      </w:r>
    </w:p>
    <w:p w14:paraId="57CB351F">
      <w:pPr>
        <w:spacing w:line="360" w:lineRule="auto"/>
        <w:jc w:val="center"/>
        <w:rPr>
          <w:rFonts w:hint="eastAsia" w:ascii="方正小标宋简体" w:hAnsi="宋体" w:eastAsia="方正小标宋简体" w:cs="Times New Roman"/>
          <w:bCs/>
          <w:color w:val="auto"/>
          <w:sz w:val="32"/>
          <w:szCs w:val="32"/>
          <w:lang w:bidi="ar-SA"/>
        </w:rPr>
      </w:pPr>
      <w:r>
        <w:rPr>
          <w:rFonts w:hint="eastAsia" w:ascii="方正小标宋简体" w:hAnsi="宋体" w:eastAsia="方正小标宋简体" w:cs="Times New Roman"/>
          <w:bCs/>
          <w:color w:val="auto"/>
          <w:sz w:val="32"/>
          <w:szCs w:val="32"/>
          <w:lang w:bidi="ar-SA"/>
        </w:rPr>
        <w:t>对应课程成绩认定申请表</w:t>
      </w:r>
    </w:p>
    <w:tbl>
      <w:tblPr>
        <w:tblStyle w:val="3"/>
        <w:tblW w:w="0" w:type="auto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65"/>
        <w:gridCol w:w="598"/>
        <w:gridCol w:w="960"/>
        <w:gridCol w:w="1000"/>
        <w:gridCol w:w="1294"/>
        <w:gridCol w:w="1165"/>
        <w:gridCol w:w="127"/>
        <w:gridCol w:w="2243"/>
      </w:tblGrid>
      <w:tr w14:paraId="16FFDE1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465" w:type="dxa"/>
            <w:noWrap w:val="0"/>
            <w:vAlign w:val="top"/>
          </w:tcPr>
          <w:p w14:paraId="5BF112D1">
            <w:pPr>
              <w:ind w:firstLine="280" w:firstLineChars="100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姓名</w:t>
            </w:r>
          </w:p>
        </w:tc>
        <w:tc>
          <w:tcPr>
            <w:tcW w:w="1558" w:type="dxa"/>
            <w:gridSpan w:val="2"/>
            <w:noWrap w:val="0"/>
            <w:vAlign w:val="top"/>
          </w:tcPr>
          <w:p w14:paraId="0B227645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1000" w:type="dxa"/>
            <w:noWrap w:val="0"/>
            <w:vAlign w:val="top"/>
          </w:tcPr>
          <w:p w14:paraId="033F4FFB">
            <w:pPr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性别</w:t>
            </w:r>
          </w:p>
        </w:tc>
        <w:tc>
          <w:tcPr>
            <w:tcW w:w="1294" w:type="dxa"/>
            <w:tcBorders>
              <w:right w:val="single" w:color="auto" w:sz="4" w:space="0"/>
            </w:tcBorders>
            <w:noWrap w:val="0"/>
            <w:vAlign w:val="top"/>
          </w:tcPr>
          <w:p w14:paraId="0810DEE8">
            <w:pPr>
              <w:ind w:firstLine="140" w:firstLineChars="50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165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3997B8DE">
            <w:pPr>
              <w:ind w:firstLine="140" w:firstLineChars="50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学号</w:t>
            </w:r>
          </w:p>
        </w:tc>
        <w:tc>
          <w:tcPr>
            <w:tcW w:w="2370" w:type="dxa"/>
            <w:gridSpan w:val="2"/>
            <w:tcBorders>
              <w:left w:val="single" w:color="auto" w:sz="4" w:space="0"/>
            </w:tcBorders>
            <w:noWrap w:val="0"/>
            <w:vAlign w:val="top"/>
          </w:tcPr>
          <w:p w14:paraId="4C0794DB">
            <w:pPr>
              <w:rPr>
                <w:rFonts w:hint="eastAsia"/>
                <w:sz w:val="28"/>
                <w:szCs w:val="28"/>
              </w:rPr>
            </w:pPr>
          </w:p>
        </w:tc>
      </w:tr>
      <w:tr w14:paraId="761787F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  <w:jc w:val="center"/>
        </w:trPr>
        <w:tc>
          <w:tcPr>
            <w:tcW w:w="1465" w:type="dxa"/>
            <w:noWrap w:val="0"/>
            <w:vAlign w:val="top"/>
          </w:tcPr>
          <w:p w14:paraId="7DDE6C9D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学院</w:t>
            </w:r>
            <w:r>
              <w:rPr>
                <w:rFonts w:hint="eastAsia"/>
                <w:sz w:val="28"/>
                <w:szCs w:val="28"/>
              </w:rPr>
              <w:t>别</w:t>
            </w:r>
          </w:p>
        </w:tc>
        <w:tc>
          <w:tcPr>
            <w:tcW w:w="2558" w:type="dxa"/>
            <w:gridSpan w:val="3"/>
            <w:tcBorders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4892998F">
            <w:pPr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                </w:t>
            </w:r>
          </w:p>
        </w:tc>
        <w:tc>
          <w:tcPr>
            <w:tcW w:w="1294" w:type="dxa"/>
            <w:tcBorders>
              <w:left w:val="single" w:color="auto" w:sz="6" w:space="0"/>
              <w:bottom w:val="single" w:color="auto" w:sz="6" w:space="0"/>
            </w:tcBorders>
            <w:noWrap w:val="0"/>
            <w:vAlign w:val="top"/>
          </w:tcPr>
          <w:p w14:paraId="71E98710">
            <w:pPr>
              <w:ind w:firstLine="140" w:firstLineChars="50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班级</w:t>
            </w:r>
          </w:p>
        </w:tc>
        <w:tc>
          <w:tcPr>
            <w:tcW w:w="3535" w:type="dxa"/>
            <w:gridSpan w:val="3"/>
            <w:tcBorders>
              <w:left w:val="single" w:color="auto" w:sz="6" w:space="0"/>
              <w:bottom w:val="single" w:color="auto" w:sz="6" w:space="0"/>
            </w:tcBorders>
            <w:noWrap w:val="0"/>
            <w:vAlign w:val="top"/>
          </w:tcPr>
          <w:p w14:paraId="1657F505">
            <w:pPr>
              <w:rPr>
                <w:rFonts w:hint="eastAsia"/>
                <w:sz w:val="28"/>
                <w:szCs w:val="28"/>
              </w:rPr>
            </w:pPr>
          </w:p>
        </w:tc>
      </w:tr>
      <w:tr w14:paraId="5274CE5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1" w:hRule="atLeast"/>
          <w:jc w:val="center"/>
        </w:trPr>
        <w:tc>
          <w:tcPr>
            <w:tcW w:w="2063" w:type="dxa"/>
            <w:gridSpan w:val="2"/>
            <w:tcBorders>
              <w:right w:val="single" w:color="auto" w:sz="4" w:space="0"/>
            </w:tcBorders>
            <w:noWrap w:val="0"/>
            <w:vAlign w:val="top"/>
          </w:tcPr>
          <w:p w14:paraId="6090E928">
            <w:pPr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等级考试类别</w:t>
            </w:r>
          </w:p>
        </w:tc>
        <w:tc>
          <w:tcPr>
            <w:tcW w:w="3254" w:type="dxa"/>
            <w:gridSpan w:val="3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71D52895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1292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top"/>
          </w:tcPr>
          <w:p w14:paraId="74DCE105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成绩</w:t>
            </w:r>
          </w:p>
        </w:tc>
        <w:tc>
          <w:tcPr>
            <w:tcW w:w="2243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12" w:space="0"/>
            </w:tcBorders>
            <w:noWrap w:val="0"/>
            <w:vAlign w:val="top"/>
          </w:tcPr>
          <w:p w14:paraId="51F9D406">
            <w:pPr>
              <w:rPr>
                <w:rFonts w:hint="eastAsia"/>
                <w:sz w:val="28"/>
                <w:szCs w:val="28"/>
              </w:rPr>
            </w:pPr>
          </w:p>
        </w:tc>
      </w:tr>
      <w:tr w14:paraId="0CA1FA9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2063" w:type="dxa"/>
            <w:gridSpan w:val="2"/>
            <w:tcBorders>
              <w:right w:val="single" w:color="auto" w:sz="4" w:space="0"/>
            </w:tcBorders>
            <w:noWrap w:val="0"/>
            <w:vAlign w:val="top"/>
          </w:tcPr>
          <w:p w14:paraId="0CD7930D">
            <w:pPr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申请评定课程</w:t>
            </w:r>
          </w:p>
        </w:tc>
        <w:tc>
          <w:tcPr>
            <w:tcW w:w="3254" w:type="dxa"/>
            <w:gridSpan w:val="3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6CA14442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1292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08904B7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成绩</w:t>
            </w:r>
          </w:p>
        </w:tc>
        <w:tc>
          <w:tcPr>
            <w:tcW w:w="2243" w:type="dxa"/>
            <w:tcBorders>
              <w:top w:val="single" w:color="auto" w:sz="6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18CB8C84">
            <w:pPr>
              <w:rPr>
                <w:rFonts w:hint="eastAsia"/>
                <w:sz w:val="28"/>
                <w:szCs w:val="28"/>
              </w:rPr>
            </w:pPr>
          </w:p>
        </w:tc>
      </w:tr>
      <w:tr w14:paraId="0F6A655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7" w:hRule="atLeast"/>
          <w:jc w:val="center"/>
        </w:trPr>
        <w:tc>
          <w:tcPr>
            <w:tcW w:w="8852" w:type="dxa"/>
            <w:gridSpan w:val="8"/>
            <w:tcBorders>
              <w:top w:val="nil"/>
            </w:tcBorders>
            <w:noWrap w:val="0"/>
            <w:vAlign w:val="top"/>
          </w:tcPr>
          <w:p w14:paraId="6343F377">
            <w:pPr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学院</w:t>
            </w:r>
            <w:r>
              <w:rPr>
                <w:rFonts w:hint="eastAsia"/>
                <w:sz w:val="28"/>
                <w:szCs w:val="28"/>
              </w:rPr>
              <w:t xml:space="preserve">初审结果：                   </w:t>
            </w:r>
          </w:p>
          <w:p w14:paraId="30D5CCAB">
            <w:pPr>
              <w:rPr>
                <w:rFonts w:hint="eastAsia"/>
                <w:sz w:val="28"/>
                <w:szCs w:val="28"/>
              </w:rPr>
            </w:pPr>
          </w:p>
          <w:p w14:paraId="20E365A8">
            <w:pPr>
              <w:ind w:firstLine="4480" w:firstLineChars="1600"/>
              <w:rPr>
                <w:rFonts w:hint="eastAsia" w:eastAsia="宋体"/>
                <w:sz w:val="28"/>
                <w:szCs w:val="28"/>
                <w:lang w:eastAsia="zh-CN"/>
              </w:rPr>
            </w:pPr>
            <w:r>
              <w:rPr>
                <w:rFonts w:hint="eastAsia"/>
                <w:sz w:val="28"/>
                <w:szCs w:val="28"/>
              </w:rPr>
              <w:t>签字（</w:t>
            </w:r>
            <w:r>
              <w:rPr>
                <w:rFonts w:hint="eastAsia"/>
                <w:sz w:val="28"/>
                <w:szCs w:val="28"/>
                <w:lang w:eastAsia="zh-CN"/>
              </w:rPr>
              <w:t>盖</w:t>
            </w:r>
            <w:r>
              <w:rPr>
                <w:rFonts w:hint="eastAsia"/>
                <w:sz w:val="28"/>
                <w:szCs w:val="28"/>
              </w:rPr>
              <w:t>章）</w:t>
            </w:r>
            <w:r>
              <w:rPr>
                <w:rFonts w:hint="eastAsia"/>
                <w:sz w:val="28"/>
                <w:szCs w:val="28"/>
                <w:lang w:eastAsia="zh-CN"/>
              </w:rPr>
              <w:t>：</w:t>
            </w:r>
          </w:p>
          <w:p w14:paraId="6E9AD504">
            <w:pPr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                                          年    月    日</w:t>
            </w:r>
          </w:p>
        </w:tc>
      </w:tr>
      <w:tr w14:paraId="34607A0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37" w:hRule="atLeast"/>
          <w:jc w:val="center"/>
        </w:trPr>
        <w:tc>
          <w:tcPr>
            <w:tcW w:w="8852" w:type="dxa"/>
            <w:gridSpan w:val="8"/>
            <w:tcBorders>
              <w:top w:val="nil"/>
            </w:tcBorders>
            <w:noWrap w:val="0"/>
            <w:vAlign w:val="top"/>
          </w:tcPr>
          <w:p w14:paraId="2462B3C8">
            <w:pPr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教务处</w:t>
            </w:r>
            <w:r>
              <w:rPr>
                <w:rFonts w:hint="eastAsia"/>
                <w:sz w:val="28"/>
                <w:szCs w:val="28"/>
              </w:rPr>
              <w:t>复审结果：</w:t>
            </w:r>
          </w:p>
          <w:p w14:paraId="11E22E95">
            <w:pPr>
              <w:rPr>
                <w:rFonts w:hint="eastAsia"/>
                <w:sz w:val="28"/>
                <w:szCs w:val="28"/>
              </w:rPr>
            </w:pPr>
          </w:p>
          <w:p w14:paraId="7EB10970">
            <w:pPr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                               签字（</w:t>
            </w:r>
            <w:r>
              <w:rPr>
                <w:rFonts w:hint="eastAsia"/>
                <w:sz w:val="28"/>
                <w:szCs w:val="28"/>
                <w:lang w:eastAsia="zh-CN"/>
              </w:rPr>
              <w:t>盖</w:t>
            </w:r>
            <w:r>
              <w:rPr>
                <w:rFonts w:hint="eastAsia"/>
                <w:sz w:val="28"/>
                <w:szCs w:val="28"/>
              </w:rPr>
              <w:t>章）：</w:t>
            </w:r>
          </w:p>
          <w:p w14:paraId="5BFE4FBE">
            <w:pPr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                                         年     月    日</w:t>
            </w:r>
          </w:p>
        </w:tc>
      </w:tr>
      <w:tr w14:paraId="54400BA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0" w:hRule="atLeast"/>
          <w:jc w:val="center"/>
        </w:trPr>
        <w:tc>
          <w:tcPr>
            <w:tcW w:w="8852" w:type="dxa"/>
            <w:gridSpan w:val="8"/>
            <w:noWrap w:val="0"/>
            <w:vAlign w:val="top"/>
          </w:tcPr>
          <w:p w14:paraId="4C0E5EE2">
            <w:pPr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教务处处长意见</w:t>
            </w:r>
            <w:r>
              <w:rPr>
                <w:rFonts w:hint="eastAsia"/>
                <w:sz w:val="28"/>
                <w:szCs w:val="28"/>
              </w:rPr>
              <w:t>：</w:t>
            </w:r>
          </w:p>
          <w:p w14:paraId="67D7CB67">
            <w:pPr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                 </w:t>
            </w:r>
          </w:p>
          <w:p w14:paraId="77FFD745">
            <w:pPr>
              <w:rPr>
                <w:rFonts w:hint="eastAsia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</w:rPr>
              <w:t xml:space="preserve">                                签字（</w:t>
            </w:r>
            <w:r>
              <w:rPr>
                <w:rFonts w:hint="eastAsia"/>
                <w:sz w:val="28"/>
                <w:szCs w:val="28"/>
                <w:lang w:eastAsia="zh-CN"/>
              </w:rPr>
              <w:t>盖</w:t>
            </w:r>
            <w:r>
              <w:rPr>
                <w:rFonts w:hint="eastAsia"/>
                <w:sz w:val="28"/>
                <w:szCs w:val="28"/>
              </w:rPr>
              <w:t>章）：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 xml:space="preserve"> </w:t>
            </w:r>
          </w:p>
          <w:p w14:paraId="0143DB60">
            <w:pPr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                                          年    月    日</w:t>
            </w:r>
          </w:p>
        </w:tc>
      </w:tr>
    </w:tbl>
    <w:p w14:paraId="0A61FEDB">
      <w:pPr>
        <w:jc w:val="center"/>
        <w:rPr>
          <w:rFonts w:hint="eastAsia" w:ascii="宋体" w:hAnsi="宋体"/>
          <w:b/>
          <w:sz w:val="30"/>
          <w:szCs w:val="30"/>
          <w:lang w:val="en-US" w:eastAsia="zh-CN"/>
        </w:rPr>
      </w:pPr>
    </w:p>
    <w:p w14:paraId="50B38EFA">
      <w:pPr>
        <w:jc w:val="center"/>
        <w:rPr>
          <w:rFonts w:hint="eastAsia" w:ascii="宋体" w:hAnsi="宋体"/>
          <w:b/>
          <w:sz w:val="30"/>
          <w:szCs w:val="30"/>
          <w:lang w:val="en-US" w:eastAsia="zh-CN"/>
        </w:rPr>
      </w:pPr>
    </w:p>
    <w:p w14:paraId="6FE4F5F4">
      <w:pPr>
        <w:jc w:val="left"/>
        <w:rPr>
          <w:rFonts w:hint="eastAsia" w:ascii="方正小标宋简体" w:hAnsi="宋体" w:eastAsia="方正小标宋简体" w:cs="Times New Roman"/>
          <w:bCs/>
          <w:color w:val="auto"/>
          <w:sz w:val="32"/>
          <w:szCs w:val="32"/>
          <w:lang w:val="en-US" w:eastAsia="zh-CN" w:bidi="ar-SA"/>
        </w:rPr>
      </w:pPr>
      <w:r>
        <w:rPr>
          <w:rFonts w:hint="eastAsia" w:ascii="方正小标宋简体" w:hAnsi="宋体" w:eastAsia="方正小标宋简体" w:cs="Times New Roman"/>
          <w:bCs/>
          <w:color w:val="auto"/>
          <w:sz w:val="32"/>
          <w:szCs w:val="32"/>
          <w:lang w:val="en-US" w:eastAsia="zh-CN" w:bidi="ar-SA"/>
        </w:rPr>
        <w:t>.</w:t>
      </w:r>
    </w:p>
    <w:p w14:paraId="1CCD4C0B">
      <w:pPr>
        <w:jc w:val="left"/>
        <w:rPr>
          <w:rFonts w:hint="eastAsia" w:ascii="方正小标宋简体" w:hAnsi="宋体" w:eastAsia="方正小标宋简体" w:cs="Times New Roman"/>
          <w:bCs/>
          <w:color w:val="auto"/>
          <w:sz w:val="32"/>
          <w:szCs w:val="32"/>
          <w:lang w:val="en-US" w:eastAsia="zh-CN" w:bidi="ar-SA"/>
        </w:rPr>
      </w:pPr>
      <w:r>
        <w:rPr>
          <w:rFonts w:hint="eastAsia" w:ascii="方正小标宋简体" w:hAnsi="宋体" w:eastAsia="方正小标宋简体" w:cs="Times New Roman"/>
          <w:bCs/>
          <w:color w:val="auto"/>
          <w:sz w:val="32"/>
          <w:szCs w:val="32"/>
          <w:lang w:val="en-US" w:eastAsia="zh-CN" w:bidi="ar-SA"/>
        </w:rPr>
        <w:t>附件2：</w:t>
      </w:r>
    </w:p>
    <w:p w14:paraId="4F8971CD">
      <w:pPr>
        <w:spacing w:line="360" w:lineRule="auto"/>
        <w:jc w:val="center"/>
        <w:rPr>
          <w:rFonts w:hint="eastAsia" w:ascii="方正小标宋简体" w:hAnsi="宋体" w:eastAsia="方正小标宋简体" w:cs="Times New Roman"/>
          <w:bCs/>
          <w:color w:val="auto"/>
          <w:sz w:val="32"/>
          <w:szCs w:val="32"/>
          <w:lang w:bidi="ar-SA"/>
        </w:rPr>
      </w:pPr>
      <w:r>
        <w:rPr>
          <w:rFonts w:hint="eastAsia" w:ascii="方正小标宋简体" w:hAnsi="宋体" w:eastAsia="方正小标宋简体" w:cs="Times New Roman"/>
          <w:bCs/>
          <w:color w:val="auto"/>
          <w:sz w:val="32"/>
          <w:szCs w:val="32"/>
          <w:lang w:eastAsia="zh-CN" w:bidi="ar-SA"/>
        </w:rPr>
        <w:t>保定理工学院</w:t>
      </w:r>
      <w:r>
        <w:rPr>
          <w:rFonts w:hint="eastAsia" w:ascii="方正小标宋简体" w:hAnsi="宋体" w:eastAsia="方正小标宋简体" w:cs="Times New Roman"/>
          <w:bCs/>
          <w:color w:val="auto"/>
          <w:sz w:val="32"/>
          <w:szCs w:val="32"/>
          <w:lang w:bidi="ar-SA"/>
        </w:rPr>
        <w:t>等级考试与校内考试对应课程表</w:t>
      </w:r>
    </w:p>
    <w:tbl>
      <w:tblPr>
        <w:tblStyle w:val="3"/>
        <w:tblW w:w="1047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66"/>
        <w:gridCol w:w="2045"/>
        <w:gridCol w:w="1327"/>
        <w:gridCol w:w="1936"/>
        <w:gridCol w:w="2505"/>
      </w:tblGrid>
      <w:tr w14:paraId="00B5C5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  <w:jc w:val="center"/>
        </w:trPr>
        <w:tc>
          <w:tcPr>
            <w:tcW w:w="2666" w:type="dxa"/>
            <w:vMerge w:val="restart"/>
            <w:noWrap w:val="0"/>
            <w:vAlign w:val="center"/>
          </w:tcPr>
          <w:p w14:paraId="6527BE83">
            <w:pPr>
              <w:spacing w:line="520" w:lineRule="exact"/>
              <w:jc w:val="center"/>
              <w:rPr>
                <w:rFonts w:hint="eastAsia" w:ascii="宋体" w:hAnsi="宋体"/>
                <w:b/>
                <w:color w:val="auto"/>
                <w:sz w:val="24"/>
              </w:rPr>
            </w:pPr>
            <w:r>
              <w:rPr>
                <w:rFonts w:hint="eastAsia" w:ascii="宋体" w:hAnsi="宋体"/>
                <w:b/>
                <w:color w:val="auto"/>
                <w:sz w:val="24"/>
              </w:rPr>
              <w:t>适用专业</w:t>
            </w:r>
          </w:p>
        </w:tc>
        <w:tc>
          <w:tcPr>
            <w:tcW w:w="3372" w:type="dxa"/>
            <w:gridSpan w:val="2"/>
            <w:noWrap w:val="0"/>
            <w:vAlign w:val="center"/>
          </w:tcPr>
          <w:p w14:paraId="2B88CC90">
            <w:pPr>
              <w:spacing w:line="520" w:lineRule="exact"/>
              <w:jc w:val="center"/>
              <w:rPr>
                <w:rFonts w:hint="eastAsia" w:ascii="宋体" w:hAnsi="宋体"/>
                <w:b/>
                <w:color w:val="auto"/>
                <w:sz w:val="24"/>
              </w:rPr>
            </w:pPr>
            <w:r>
              <w:rPr>
                <w:rFonts w:hint="eastAsia" w:ascii="宋体" w:hAnsi="宋体"/>
                <w:b/>
                <w:color w:val="auto"/>
                <w:sz w:val="24"/>
              </w:rPr>
              <w:t>等级考试</w:t>
            </w:r>
          </w:p>
        </w:tc>
        <w:tc>
          <w:tcPr>
            <w:tcW w:w="4441" w:type="dxa"/>
            <w:gridSpan w:val="2"/>
            <w:noWrap w:val="0"/>
            <w:vAlign w:val="center"/>
          </w:tcPr>
          <w:p w14:paraId="4CFEAB2D">
            <w:pPr>
              <w:spacing w:line="520" w:lineRule="exact"/>
              <w:jc w:val="center"/>
              <w:rPr>
                <w:rFonts w:hint="eastAsia" w:ascii="宋体" w:hAnsi="宋体"/>
                <w:b/>
                <w:color w:val="auto"/>
                <w:sz w:val="24"/>
              </w:rPr>
            </w:pPr>
            <w:r>
              <w:rPr>
                <w:rFonts w:hint="eastAsia" w:ascii="宋体" w:hAnsi="宋体"/>
                <w:b/>
                <w:color w:val="auto"/>
                <w:sz w:val="24"/>
              </w:rPr>
              <w:t>校内对应课程</w:t>
            </w:r>
          </w:p>
        </w:tc>
      </w:tr>
      <w:tr w14:paraId="522180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atLeast"/>
          <w:jc w:val="center"/>
        </w:trPr>
        <w:tc>
          <w:tcPr>
            <w:tcW w:w="2666" w:type="dxa"/>
            <w:vMerge w:val="continue"/>
            <w:noWrap w:val="0"/>
            <w:vAlign w:val="center"/>
          </w:tcPr>
          <w:p w14:paraId="08C4F177">
            <w:pPr>
              <w:spacing w:line="520" w:lineRule="exact"/>
              <w:jc w:val="center"/>
              <w:rPr>
                <w:rFonts w:hint="eastAsia" w:ascii="宋体" w:hAnsi="宋体"/>
                <w:b/>
                <w:color w:val="auto"/>
                <w:sz w:val="24"/>
              </w:rPr>
            </w:pPr>
          </w:p>
        </w:tc>
        <w:tc>
          <w:tcPr>
            <w:tcW w:w="2045" w:type="dxa"/>
            <w:noWrap w:val="0"/>
            <w:vAlign w:val="center"/>
          </w:tcPr>
          <w:p w14:paraId="0E2039C1">
            <w:pPr>
              <w:spacing w:line="520" w:lineRule="exact"/>
              <w:jc w:val="center"/>
              <w:rPr>
                <w:rFonts w:hint="eastAsia" w:ascii="宋体" w:hAnsi="宋体"/>
                <w:b/>
                <w:color w:val="auto"/>
                <w:sz w:val="24"/>
              </w:rPr>
            </w:pPr>
            <w:r>
              <w:rPr>
                <w:rFonts w:hint="eastAsia" w:ascii="宋体" w:hAnsi="宋体"/>
                <w:b/>
                <w:color w:val="auto"/>
                <w:sz w:val="24"/>
              </w:rPr>
              <w:t>类别</w:t>
            </w:r>
          </w:p>
        </w:tc>
        <w:tc>
          <w:tcPr>
            <w:tcW w:w="1327" w:type="dxa"/>
            <w:noWrap w:val="0"/>
            <w:vAlign w:val="center"/>
          </w:tcPr>
          <w:p w14:paraId="36D24631">
            <w:pPr>
              <w:spacing w:line="520" w:lineRule="exact"/>
              <w:jc w:val="center"/>
              <w:rPr>
                <w:rFonts w:hint="eastAsia" w:ascii="宋体" w:hAnsi="宋体"/>
                <w:b/>
                <w:color w:val="auto"/>
                <w:sz w:val="24"/>
              </w:rPr>
            </w:pPr>
            <w:r>
              <w:rPr>
                <w:rFonts w:hint="eastAsia" w:ascii="宋体" w:hAnsi="宋体"/>
                <w:b/>
                <w:color w:val="auto"/>
                <w:sz w:val="24"/>
              </w:rPr>
              <w:t>成绩</w:t>
            </w:r>
          </w:p>
        </w:tc>
        <w:tc>
          <w:tcPr>
            <w:tcW w:w="1936" w:type="dxa"/>
            <w:noWrap w:val="0"/>
            <w:vAlign w:val="center"/>
          </w:tcPr>
          <w:p w14:paraId="63C2936B">
            <w:pPr>
              <w:spacing w:line="520" w:lineRule="exact"/>
              <w:jc w:val="center"/>
              <w:rPr>
                <w:rFonts w:hint="eastAsia" w:ascii="宋体" w:hAnsi="宋体"/>
                <w:b/>
                <w:color w:val="auto"/>
                <w:sz w:val="24"/>
              </w:rPr>
            </w:pPr>
            <w:r>
              <w:rPr>
                <w:rFonts w:hint="eastAsia" w:ascii="宋体" w:hAnsi="宋体"/>
                <w:b/>
                <w:color w:val="auto"/>
                <w:sz w:val="24"/>
              </w:rPr>
              <w:t>科目</w:t>
            </w:r>
          </w:p>
        </w:tc>
        <w:tc>
          <w:tcPr>
            <w:tcW w:w="2505" w:type="dxa"/>
            <w:noWrap w:val="0"/>
            <w:vAlign w:val="center"/>
          </w:tcPr>
          <w:p w14:paraId="1350A90D">
            <w:pPr>
              <w:spacing w:line="520" w:lineRule="exact"/>
              <w:jc w:val="center"/>
              <w:rPr>
                <w:rFonts w:hint="eastAsia" w:ascii="宋体" w:hAnsi="宋体"/>
                <w:b/>
                <w:color w:val="auto"/>
                <w:sz w:val="24"/>
              </w:rPr>
            </w:pPr>
            <w:r>
              <w:rPr>
                <w:rFonts w:hint="eastAsia" w:ascii="宋体" w:hAnsi="宋体"/>
                <w:b/>
                <w:color w:val="auto"/>
                <w:sz w:val="24"/>
              </w:rPr>
              <w:t>成绩</w:t>
            </w:r>
          </w:p>
        </w:tc>
      </w:tr>
      <w:tr w14:paraId="3B4122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2666" w:type="dxa"/>
            <w:vMerge w:val="restart"/>
            <w:noWrap w:val="0"/>
            <w:vAlign w:val="center"/>
          </w:tcPr>
          <w:p w14:paraId="69BE4550"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lang w:eastAsia="zh-CN"/>
              </w:rPr>
              <w:t>所有专业</w:t>
            </w:r>
          </w:p>
        </w:tc>
        <w:tc>
          <w:tcPr>
            <w:tcW w:w="2045" w:type="dxa"/>
            <w:vMerge w:val="restart"/>
            <w:noWrap w:val="0"/>
            <w:vAlign w:val="center"/>
          </w:tcPr>
          <w:p w14:paraId="621C622B"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lang w:eastAsia="zh-CN"/>
              </w:rPr>
              <w:t>计算机一级考试</w:t>
            </w:r>
          </w:p>
        </w:tc>
        <w:tc>
          <w:tcPr>
            <w:tcW w:w="1327" w:type="dxa"/>
            <w:noWrap w:val="0"/>
            <w:vAlign w:val="center"/>
          </w:tcPr>
          <w:p w14:paraId="23031070"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lang w:eastAsia="zh-CN"/>
              </w:rPr>
              <w:t>合格</w:t>
            </w:r>
          </w:p>
        </w:tc>
        <w:tc>
          <w:tcPr>
            <w:tcW w:w="1936" w:type="dxa"/>
            <w:vMerge w:val="restart"/>
            <w:noWrap w:val="0"/>
            <w:vAlign w:val="center"/>
          </w:tcPr>
          <w:p w14:paraId="540F7732"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lang w:eastAsia="zh-CN"/>
              </w:rPr>
              <w:t>大学计算机基础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lang w:val="en-US" w:eastAsia="zh-CN"/>
              </w:rPr>
              <w:t xml:space="preserve"> </w:t>
            </w:r>
          </w:p>
        </w:tc>
        <w:tc>
          <w:tcPr>
            <w:tcW w:w="2505" w:type="dxa"/>
            <w:noWrap w:val="0"/>
            <w:vAlign w:val="center"/>
          </w:tcPr>
          <w:p w14:paraId="115E61E5">
            <w:pPr>
              <w:spacing w:line="520" w:lineRule="exact"/>
              <w:jc w:val="center"/>
              <w:rPr>
                <w:rFonts w:hint="default" w:ascii="宋体" w:hAnsi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Times New Roman"/>
                <w:color w:val="auto"/>
                <w:sz w:val="21"/>
                <w:szCs w:val="21"/>
                <w:lang w:val="en-US" w:eastAsia="zh-CN"/>
              </w:rPr>
              <w:t xml:space="preserve">75 </w:t>
            </w:r>
          </w:p>
        </w:tc>
      </w:tr>
      <w:tr w14:paraId="02E01A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2666" w:type="dxa"/>
            <w:vMerge w:val="continue"/>
            <w:noWrap w:val="0"/>
            <w:vAlign w:val="center"/>
          </w:tcPr>
          <w:p w14:paraId="289BE6BA"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lang w:eastAsia="zh-CN"/>
              </w:rPr>
            </w:pPr>
          </w:p>
        </w:tc>
        <w:tc>
          <w:tcPr>
            <w:tcW w:w="2045" w:type="dxa"/>
            <w:vMerge w:val="continue"/>
            <w:noWrap w:val="0"/>
            <w:vAlign w:val="center"/>
          </w:tcPr>
          <w:p w14:paraId="51FA0DD2"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lang w:eastAsia="zh-CN"/>
              </w:rPr>
            </w:pPr>
          </w:p>
        </w:tc>
        <w:tc>
          <w:tcPr>
            <w:tcW w:w="1327" w:type="dxa"/>
            <w:noWrap w:val="0"/>
            <w:vAlign w:val="center"/>
          </w:tcPr>
          <w:p w14:paraId="02250F5B"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lang w:eastAsia="zh-CN"/>
              </w:rPr>
              <w:t>良好</w:t>
            </w:r>
          </w:p>
        </w:tc>
        <w:tc>
          <w:tcPr>
            <w:tcW w:w="1936" w:type="dxa"/>
            <w:vMerge w:val="continue"/>
            <w:noWrap w:val="0"/>
            <w:vAlign w:val="center"/>
          </w:tcPr>
          <w:p w14:paraId="0649DB1D"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lang w:eastAsia="zh-CN"/>
              </w:rPr>
            </w:pPr>
          </w:p>
        </w:tc>
        <w:tc>
          <w:tcPr>
            <w:tcW w:w="2505" w:type="dxa"/>
            <w:noWrap w:val="0"/>
            <w:vAlign w:val="center"/>
          </w:tcPr>
          <w:p w14:paraId="6A0FF638">
            <w:pPr>
              <w:spacing w:line="520" w:lineRule="exact"/>
              <w:jc w:val="center"/>
              <w:rPr>
                <w:rFonts w:hint="default" w:ascii="宋体" w:hAnsi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Times New Roman"/>
                <w:color w:val="auto"/>
                <w:sz w:val="21"/>
                <w:szCs w:val="21"/>
                <w:lang w:val="en-US" w:eastAsia="zh-CN"/>
              </w:rPr>
              <w:t xml:space="preserve">85         </w:t>
            </w:r>
          </w:p>
        </w:tc>
      </w:tr>
      <w:tr w14:paraId="0B8009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  <w:jc w:val="center"/>
        </w:trPr>
        <w:tc>
          <w:tcPr>
            <w:tcW w:w="2666" w:type="dxa"/>
            <w:vMerge w:val="continue"/>
            <w:noWrap w:val="0"/>
            <w:vAlign w:val="center"/>
          </w:tcPr>
          <w:p w14:paraId="58F411B1"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lang w:eastAsia="zh-CN"/>
              </w:rPr>
            </w:pPr>
          </w:p>
        </w:tc>
        <w:tc>
          <w:tcPr>
            <w:tcW w:w="2045" w:type="dxa"/>
            <w:vMerge w:val="continue"/>
            <w:noWrap w:val="0"/>
            <w:vAlign w:val="center"/>
          </w:tcPr>
          <w:p w14:paraId="47255116"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lang w:eastAsia="zh-CN"/>
              </w:rPr>
            </w:pPr>
          </w:p>
        </w:tc>
        <w:tc>
          <w:tcPr>
            <w:tcW w:w="1327" w:type="dxa"/>
            <w:noWrap w:val="0"/>
            <w:vAlign w:val="center"/>
          </w:tcPr>
          <w:p w14:paraId="5C8BE600"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lang w:eastAsia="zh-CN"/>
              </w:rPr>
              <w:t>优秀</w:t>
            </w:r>
          </w:p>
        </w:tc>
        <w:tc>
          <w:tcPr>
            <w:tcW w:w="1936" w:type="dxa"/>
            <w:vMerge w:val="continue"/>
            <w:noWrap w:val="0"/>
            <w:vAlign w:val="center"/>
          </w:tcPr>
          <w:p w14:paraId="6EF0ADCC"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lang w:eastAsia="zh-CN"/>
              </w:rPr>
            </w:pPr>
          </w:p>
        </w:tc>
        <w:tc>
          <w:tcPr>
            <w:tcW w:w="2505" w:type="dxa"/>
            <w:noWrap w:val="0"/>
            <w:vAlign w:val="center"/>
          </w:tcPr>
          <w:p w14:paraId="7A69FFCF">
            <w:pPr>
              <w:spacing w:line="520" w:lineRule="exact"/>
              <w:jc w:val="center"/>
              <w:rPr>
                <w:rFonts w:hint="default" w:ascii="宋体" w:hAnsi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Times New Roman"/>
                <w:color w:val="auto"/>
                <w:sz w:val="21"/>
                <w:szCs w:val="21"/>
                <w:lang w:val="en-US" w:eastAsia="zh-CN"/>
              </w:rPr>
              <w:t>95</w:t>
            </w:r>
          </w:p>
        </w:tc>
      </w:tr>
      <w:tr w14:paraId="3102D2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5" w:hRule="atLeast"/>
          <w:jc w:val="center"/>
        </w:trPr>
        <w:tc>
          <w:tcPr>
            <w:tcW w:w="2666" w:type="dxa"/>
            <w:vMerge w:val="restart"/>
            <w:noWrap w:val="0"/>
            <w:vAlign w:val="center"/>
          </w:tcPr>
          <w:p w14:paraId="2DF2414B"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lang w:eastAsia="zh-CN"/>
              </w:rPr>
              <w:t>计算机科学与技术、</w:t>
            </w:r>
          </w:p>
          <w:p w14:paraId="186A12B1"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lang w:eastAsia="zh-CN"/>
              </w:rPr>
              <w:t>机械设计制造及其自动化、地质学、土木工程、建筑学、机械电子工程、资源勘查工程、物联网工程、计算机科学与技术、电子信息工程、电气工程及其自动化、计算机应用技术</w:t>
            </w:r>
          </w:p>
        </w:tc>
        <w:tc>
          <w:tcPr>
            <w:tcW w:w="2045" w:type="dxa"/>
            <w:vMerge w:val="restart"/>
            <w:noWrap w:val="0"/>
            <w:vAlign w:val="center"/>
          </w:tcPr>
          <w:p w14:paraId="4208D13E"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lang w:eastAsia="zh-CN"/>
              </w:rPr>
              <w:t>全国计算机等级二级考试</w:t>
            </w:r>
          </w:p>
          <w:p w14:paraId="0E8975F4"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lang w:eastAsia="zh-CN"/>
              </w:rPr>
              <w:t>（C语言程序设计）</w:t>
            </w:r>
          </w:p>
        </w:tc>
        <w:tc>
          <w:tcPr>
            <w:tcW w:w="1327" w:type="dxa"/>
            <w:noWrap w:val="0"/>
            <w:vAlign w:val="center"/>
          </w:tcPr>
          <w:p w14:paraId="6702A040"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lang w:eastAsia="zh-CN"/>
              </w:rPr>
              <w:t>合格</w:t>
            </w:r>
          </w:p>
        </w:tc>
        <w:tc>
          <w:tcPr>
            <w:tcW w:w="1936" w:type="dxa"/>
            <w:vMerge w:val="restart"/>
            <w:noWrap w:val="0"/>
            <w:vAlign w:val="center"/>
          </w:tcPr>
          <w:p w14:paraId="07D37FDD"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lang w:val="en-US" w:eastAsia="zh-CN"/>
              </w:rPr>
              <w:t>C程序设计</w:t>
            </w:r>
          </w:p>
          <w:p w14:paraId="35172350"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lang w:val="en-US" w:eastAsia="zh-CN"/>
              </w:rPr>
              <w:t>程序设计基础</w:t>
            </w:r>
          </w:p>
        </w:tc>
        <w:tc>
          <w:tcPr>
            <w:tcW w:w="2505" w:type="dxa"/>
            <w:noWrap w:val="0"/>
            <w:vAlign w:val="center"/>
          </w:tcPr>
          <w:p w14:paraId="1EF15CE6">
            <w:pPr>
              <w:spacing w:line="520" w:lineRule="exact"/>
              <w:jc w:val="center"/>
              <w:rPr>
                <w:rFonts w:hint="eastAsia" w:ascii="宋体" w:hAnsi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Times New Roman"/>
                <w:color w:val="auto"/>
                <w:sz w:val="21"/>
                <w:szCs w:val="21"/>
                <w:lang w:val="en-US" w:eastAsia="zh-CN"/>
              </w:rPr>
              <w:t xml:space="preserve">75 </w:t>
            </w:r>
          </w:p>
        </w:tc>
      </w:tr>
      <w:tr w14:paraId="1F8F90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3" w:hRule="atLeast"/>
          <w:jc w:val="center"/>
        </w:trPr>
        <w:tc>
          <w:tcPr>
            <w:tcW w:w="2666" w:type="dxa"/>
            <w:vMerge w:val="continue"/>
            <w:noWrap w:val="0"/>
            <w:vAlign w:val="center"/>
          </w:tcPr>
          <w:p w14:paraId="5BC92A82">
            <w:pPr>
              <w:spacing w:line="520" w:lineRule="exact"/>
              <w:jc w:val="center"/>
              <w:rPr>
                <w:rFonts w:hint="eastAsia" w:ascii="宋体" w:hAnsi="宋体"/>
                <w:color w:val="auto"/>
                <w:sz w:val="21"/>
                <w:szCs w:val="21"/>
              </w:rPr>
            </w:pPr>
          </w:p>
        </w:tc>
        <w:tc>
          <w:tcPr>
            <w:tcW w:w="2045" w:type="dxa"/>
            <w:vMerge w:val="continue"/>
            <w:noWrap w:val="0"/>
            <w:vAlign w:val="center"/>
          </w:tcPr>
          <w:p w14:paraId="1CC1489A">
            <w:pPr>
              <w:jc w:val="center"/>
              <w:rPr>
                <w:rFonts w:ascii="宋体" w:hAnsi="宋体" w:cs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327" w:type="dxa"/>
            <w:noWrap w:val="0"/>
            <w:vAlign w:val="center"/>
          </w:tcPr>
          <w:p w14:paraId="3E536344"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lang w:eastAsia="zh-CN"/>
              </w:rPr>
              <w:t>良好</w:t>
            </w:r>
          </w:p>
        </w:tc>
        <w:tc>
          <w:tcPr>
            <w:tcW w:w="1936" w:type="dxa"/>
            <w:vMerge w:val="continue"/>
            <w:noWrap w:val="0"/>
            <w:vAlign w:val="center"/>
          </w:tcPr>
          <w:p w14:paraId="7931FD23">
            <w:pPr>
              <w:jc w:val="center"/>
              <w:rPr>
                <w:rFonts w:ascii="宋体" w:hAnsi="宋体" w:cs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2505" w:type="dxa"/>
            <w:noWrap w:val="0"/>
            <w:vAlign w:val="center"/>
          </w:tcPr>
          <w:p w14:paraId="493B6E47">
            <w:pPr>
              <w:spacing w:line="520" w:lineRule="exact"/>
              <w:jc w:val="center"/>
              <w:rPr>
                <w:rFonts w:hint="eastAsia" w:ascii="宋体" w:hAnsi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/>
                <w:color w:val="auto"/>
                <w:sz w:val="21"/>
                <w:szCs w:val="21"/>
                <w:lang w:val="en-US" w:eastAsia="zh-CN"/>
              </w:rPr>
              <w:t xml:space="preserve">85         </w:t>
            </w:r>
          </w:p>
        </w:tc>
      </w:tr>
      <w:tr w14:paraId="0E7893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666" w:type="dxa"/>
            <w:vMerge w:val="continue"/>
            <w:noWrap w:val="0"/>
            <w:vAlign w:val="center"/>
          </w:tcPr>
          <w:p w14:paraId="2DDDFF24">
            <w:pPr>
              <w:spacing w:line="520" w:lineRule="exact"/>
              <w:jc w:val="center"/>
              <w:rPr>
                <w:rFonts w:hint="eastAsia" w:ascii="宋体" w:hAnsi="宋体"/>
                <w:color w:val="auto"/>
                <w:sz w:val="21"/>
                <w:szCs w:val="21"/>
              </w:rPr>
            </w:pPr>
          </w:p>
        </w:tc>
        <w:tc>
          <w:tcPr>
            <w:tcW w:w="2045" w:type="dxa"/>
            <w:vMerge w:val="continue"/>
            <w:noWrap w:val="0"/>
            <w:vAlign w:val="center"/>
          </w:tcPr>
          <w:p w14:paraId="05ECCCF7"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327" w:type="dxa"/>
            <w:noWrap w:val="0"/>
            <w:vAlign w:val="center"/>
          </w:tcPr>
          <w:p w14:paraId="4A4575B7"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lang w:eastAsia="zh-CN"/>
              </w:rPr>
              <w:t>优秀</w:t>
            </w:r>
          </w:p>
        </w:tc>
        <w:tc>
          <w:tcPr>
            <w:tcW w:w="1936" w:type="dxa"/>
            <w:vMerge w:val="continue"/>
            <w:noWrap w:val="0"/>
            <w:vAlign w:val="center"/>
          </w:tcPr>
          <w:p w14:paraId="7C31D61A"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2505" w:type="dxa"/>
            <w:noWrap w:val="0"/>
            <w:vAlign w:val="center"/>
          </w:tcPr>
          <w:p w14:paraId="51933509">
            <w:pPr>
              <w:spacing w:line="520" w:lineRule="exact"/>
              <w:jc w:val="center"/>
              <w:rPr>
                <w:rFonts w:hint="eastAsia" w:ascii="宋体" w:hAnsi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/>
                <w:color w:val="auto"/>
                <w:sz w:val="21"/>
                <w:szCs w:val="21"/>
                <w:lang w:val="en-US" w:eastAsia="zh-CN"/>
              </w:rPr>
              <w:t>95</w:t>
            </w:r>
          </w:p>
        </w:tc>
      </w:tr>
      <w:tr w14:paraId="7157C8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2666" w:type="dxa"/>
            <w:vMerge w:val="restart"/>
            <w:noWrap w:val="0"/>
            <w:vAlign w:val="center"/>
          </w:tcPr>
          <w:p w14:paraId="3539F69C">
            <w:pPr>
              <w:widowControl/>
              <w:jc w:val="center"/>
              <w:rPr>
                <w:rFonts w:hint="eastAsia" w:ascii="宋体" w:hAnsi="宋体" w:eastAsia="宋体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</w:rPr>
              <w:t>土地资源管理、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lang w:eastAsia="zh-CN"/>
              </w:rPr>
              <w:t>经济学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</w:rPr>
              <w:t>、会计学、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lang w:eastAsia="zh-CN"/>
              </w:rPr>
              <w:t>金融学、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</w:rPr>
              <w:t>国际经济与贸易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lang w:eastAsia="zh-CN"/>
              </w:rPr>
              <w:t>、计算机应用技术</w:t>
            </w:r>
          </w:p>
        </w:tc>
        <w:tc>
          <w:tcPr>
            <w:tcW w:w="2045" w:type="dxa"/>
            <w:vMerge w:val="restart"/>
            <w:noWrap w:val="0"/>
            <w:vAlign w:val="center"/>
          </w:tcPr>
          <w:p w14:paraId="007997AF"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</w:rPr>
              <w:t>全国计算机等级二级考试</w:t>
            </w:r>
          </w:p>
          <w:p w14:paraId="46840D06"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</w:rPr>
              <w:t>（Access数据库程序设计）</w:t>
            </w:r>
          </w:p>
        </w:tc>
        <w:tc>
          <w:tcPr>
            <w:tcW w:w="1327" w:type="dxa"/>
            <w:noWrap w:val="0"/>
            <w:vAlign w:val="center"/>
          </w:tcPr>
          <w:p w14:paraId="702AC216"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lang w:eastAsia="zh-CN"/>
              </w:rPr>
              <w:t>合格</w:t>
            </w:r>
          </w:p>
        </w:tc>
        <w:tc>
          <w:tcPr>
            <w:tcW w:w="1936" w:type="dxa"/>
            <w:vMerge w:val="restart"/>
            <w:noWrap w:val="0"/>
            <w:vAlign w:val="center"/>
          </w:tcPr>
          <w:p w14:paraId="638AB57C"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lang w:eastAsia="zh-CN"/>
              </w:rPr>
              <w:t>数据库技术与应用</w:t>
            </w:r>
          </w:p>
        </w:tc>
        <w:tc>
          <w:tcPr>
            <w:tcW w:w="2505" w:type="dxa"/>
            <w:noWrap w:val="0"/>
            <w:vAlign w:val="center"/>
          </w:tcPr>
          <w:p w14:paraId="367A6764">
            <w:pPr>
              <w:spacing w:line="520" w:lineRule="exact"/>
              <w:jc w:val="center"/>
              <w:rPr>
                <w:rFonts w:hint="eastAsia" w:ascii="宋体" w:hAnsi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/>
                <w:color w:val="auto"/>
                <w:sz w:val="21"/>
                <w:szCs w:val="21"/>
                <w:lang w:val="en-US" w:eastAsia="zh-CN"/>
              </w:rPr>
              <w:t xml:space="preserve">75 </w:t>
            </w:r>
          </w:p>
        </w:tc>
      </w:tr>
      <w:tr w14:paraId="3E57B0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2666" w:type="dxa"/>
            <w:vMerge w:val="continue"/>
            <w:noWrap w:val="0"/>
            <w:vAlign w:val="center"/>
          </w:tcPr>
          <w:p w14:paraId="5C96D0CF">
            <w:pPr>
              <w:spacing w:line="520" w:lineRule="exact"/>
              <w:jc w:val="center"/>
              <w:rPr>
                <w:rFonts w:hint="eastAsia" w:ascii="宋体" w:hAnsi="宋体"/>
                <w:color w:val="auto"/>
                <w:sz w:val="21"/>
                <w:szCs w:val="21"/>
              </w:rPr>
            </w:pPr>
          </w:p>
        </w:tc>
        <w:tc>
          <w:tcPr>
            <w:tcW w:w="2045" w:type="dxa"/>
            <w:vMerge w:val="continue"/>
            <w:noWrap w:val="0"/>
            <w:vAlign w:val="center"/>
          </w:tcPr>
          <w:p w14:paraId="7B22839E">
            <w:pPr>
              <w:jc w:val="center"/>
              <w:rPr>
                <w:rFonts w:ascii="宋体" w:hAnsi="宋体" w:cs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327" w:type="dxa"/>
            <w:noWrap w:val="0"/>
            <w:vAlign w:val="center"/>
          </w:tcPr>
          <w:p w14:paraId="20111766"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lang w:eastAsia="zh-CN"/>
              </w:rPr>
              <w:t>良好</w:t>
            </w:r>
          </w:p>
        </w:tc>
        <w:tc>
          <w:tcPr>
            <w:tcW w:w="1936" w:type="dxa"/>
            <w:vMerge w:val="continue"/>
            <w:noWrap w:val="0"/>
            <w:vAlign w:val="center"/>
          </w:tcPr>
          <w:p w14:paraId="283D44C3"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lang w:eastAsia="zh-CN"/>
              </w:rPr>
            </w:pPr>
          </w:p>
        </w:tc>
        <w:tc>
          <w:tcPr>
            <w:tcW w:w="2505" w:type="dxa"/>
            <w:noWrap w:val="0"/>
            <w:vAlign w:val="center"/>
          </w:tcPr>
          <w:p w14:paraId="5C68C539">
            <w:pPr>
              <w:spacing w:line="520" w:lineRule="exact"/>
              <w:jc w:val="center"/>
              <w:rPr>
                <w:rFonts w:hint="eastAsia" w:ascii="宋体" w:hAnsi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/>
                <w:color w:val="auto"/>
                <w:sz w:val="21"/>
                <w:szCs w:val="21"/>
                <w:lang w:val="en-US" w:eastAsia="zh-CN"/>
              </w:rPr>
              <w:t xml:space="preserve">85         </w:t>
            </w:r>
          </w:p>
        </w:tc>
      </w:tr>
      <w:tr w14:paraId="7F8E4B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2666" w:type="dxa"/>
            <w:vMerge w:val="continue"/>
            <w:noWrap w:val="0"/>
            <w:vAlign w:val="center"/>
          </w:tcPr>
          <w:p w14:paraId="2EAFD18F">
            <w:pPr>
              <w:spacing w:line="520" w:lineRule="exact"/>
              <w:jc w:val="center"/>
              <w:rPr>
                <w:rFonts w:hint="eastAsia" w:ascii="宋体" w:hAnsi="宋体"/>
                <w:color w:val="auto"/>
                <w:sz w:val="21"/>
                <w:szCs w:val="21"/>
              </w:rPr>
            </w:pPr>
          </w:p>
        </w:tc>
        <w:tc>
          <w:tcPr>
            <w:tcW w:w="2045" w:type="dxa"/>
            <w:vMerge w:val="continue"/>
            <w:noWrap w:val="0"/>
            <w:vAlign w:val="center"/>
          </w:tcPr>
          <w:p w14:paraId="4529EBC8"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327" w:type="dxa"/>
            <w:noWrap w:val="0"/>
            <w:vAlign w:val="center"/>
          </w:tcPr>
          <w:p w14:paraId="2520F1DA"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lang w:eastAsia="zh-CN"/>
              </w:rPr>
              <w:t>优秀</w:t>
            </w:r>
          </w:p>
        </w:tc>
        <w:tc>
          <w:tcPr>
            <w:tcW w:w="1936" w:type="dxa"/>
            <w:vMerge w:val="continue"/>
            <w:noWrap w:val="0"/>
            <w:vAlign w:val="center"/>
          </w:tcPr>
          <w:p w14:paraId="53FA1E06"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lang w:eastAsia="zh-CN"/>
              </w:rPr>
            </w:pPr>
          </w:p>
        </w:tc>
        <w:tc>
          <w:tcPr>
            <w:tcW w:w="2505" w:type="dxa"/>
            <w:noWrap w:val="0"/>
            <w:vAlign w:val="center"/>
          </w:tcPr>
          <w:p w14:paraId="055190E2">
            <w:pPr>
              <w:spacing w:line="520" w:lineRule="exact"/>
              <w:jc w:val="center"/>
              <w:rPr>
                <w:rFonts w:hint="eastAsia" w:ascii="宋体" w:hAnsi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/>
                <w:color w:val="auto"/>
                <w:sz w:val="21"/>
                <w:szCs w:val="21"/>
                <w:lang w:val="en-US" w:eastAsia="zh-CN"/>
              </w:rPr>
              <w:t>95</w:t>
            </w:r>
          </w:p>
        </w:tc>
      </w:tr>
      <w:tr w14:paraId="5BECE0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  <w:jc w:val="center"/>
        </w:trPr>
        <w:tc>
          <w:tcPr>
            <w:tcW w:w="2666" w:type="dxa"/>
            <w:vMerge w:val="restart"/>
            <w:noWrap w:val="0"/>
            <w:vAlign w:val="center"/>
          </w:tcPr>
          <w:p w14:paraId="78CB04CA">
            <w:pPr>
              <w:widowControl/>
              <w:jc w:val="center"/>
              <w:rPr>
                <w:rFonts w:hint="eastAsia" w:ascii="宋体" w:hAnsi="宋体" w:eastAsia="宋体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lang w:eastAsia="zh-CN"/>
              </w:rPr>
              <w:t>英语、商务英语</w:t>
            </w:r>
          </w:p>
        </w:tc>
        <w:tc>
          <w:tcPr>
            <w:tcW w:w="2045" w:type="dxa"/>
            <w:vMerge w:val="restart"/>
            <w:noWrap w:val="0"/>
            <w:vAlign w:val="center"/>
          </w:tcPr>
          <w:p w14:paraId="08E217AF"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</w:rPr>
              <w:t>全国计算机等级二级考试</w:t>
            </w:r>
          </w:p>
          <w:p w14:paraId="0A166777"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</w:rPr>
              <w:t>（MS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</w:rPr>
              <w:t>Office高级应用与设计）</w:t>
            </w:r>
          </w:p>
        </w:tc>
        <w:tc>
          <w:tcPr>
            <w:tcW w:w="1327" w:type="dxa"/>
            <w:noWrap w:val="0"/>
            <w:vAlign w:val="center"/>
          </w:tcPr>
          <w:p w14:paraId="08B3F62E"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lang w:eastAsia="zh-CN"/>
              </w:rPr>
              <w:t>合格</w:t>
            </w:r>
          </w:p>
        </w:tc>
        <w:tc>
          <w:tcPr>
            <w:tcW w:w="1936" w:type="dxa"/>
            <w:vMerge w:val="restart"/>
            <w:noWrap w:val="0"/>
            <w:vAlign w:val="center"/>
          </w:tcPr>
          <w:p w14:paraId="46AE54B0"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lang w:eastAsia="zh-CN"/>
              </w:rPr>
              <w:t>办公软件高级应用</w:t>
            </w:r>
          </w:p>
        </w:tc>
        <w:tc>
          <w:tcPr>
            <w:tcW w:w="2505" w:type="dxa"/>
            <w:noWrap w:val="0"/>
            <w:vAlign w:val="center"/>
          </w:tcPr>
          <w:p w14:paraId="2116B8CC">
            <w:pPr>
              <w:spacing w:line="520" w:lineRule="exact"/>
              <w:jc w:val="center"/>
              <w:rPr>
                <w:rFonts w:hint="eastAsia" w:ascii="宋体" w:hAnsi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/>
                <w:color w:val="auto"/>
                <w:sz w:val="21"/>
                <w:szCs w:val="21"/>
                <w:lang w:val="en-US" w:eastAsia="zh-CN"/>
              </w:rPr>
              <w:t>70</w:t>
            </w:r>
          </w:p>
        </w:tc>
      </w:tr>
      <w:tr w14:paraId="08583C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  <w:jc w:val="center"/>
        </w:trPr>
        <w:tc>
          <w:tcPr>
            <w:tcW w:w="2666" w:type="dxa"/>
            <w:vMerge w:val="continue"/>
            <w:noWrap w:val="0"/>
            <w:vAlign w:val="center"/>
          </w:tcPr>
          <w:p w14:paraId="33B38CB3">
            <w:pPr>
              <w:spacing w:line="520" w:lineRule="exact"/>
              <w:jc w:val="center"/>
              <w:rPr>
                <w:rFonts w:hint="eastAsia" w:ascii="宋体" w:hAnsi="宋体"/>
                <w:color w:val="auto"/>
                <w:sz w:val="21"/>
                <w:szCs w:val="21"/>
              </w:rPr>
            </w:pPr>
          </w:p>
        </w:tc>
        <w:tc>
          <w:tcPr>
            <w:tcW w:w="2045" w:type="dxa"/>
            <w:vMerge w:val="continue"/>
            <w:noWrap w:val="0"/>
            <w:vAlign w:val="center"/>
          </w:tcPr>
          <w:p w14:paraId="73D6B68F">
            <w:pPr>
              <w:jc w:val="center"/>
              <w:rPr>
                <w:rFonts w:ascii="宋体" w:hAnsi="宋体" w:cs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327" w:type="dxa"/>
            <w:noWrap w:val="0"/>
            <w:vAlign w:val="center"/>
          </w:tcPr>
          <w:p w14:paraId="097B1619"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lang w:eastAsia="zh-CN"/>
              </w:rPr>
              <w:t>良好</w:t>
            </w:r>
          </w:p>
        </w:tc>
        <w:tc>
          <w:tcPr>
            <w:tcW w:w="1936" w:type="dxa"/>
            <w:vMerge w:val="continue"/>
            <w:noWrap w:val="0"/>
            <w:vAlign w:val="center"/>
          </w:tcPr>
          <w:p w14:paraId="52384324"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lang w:eastAsia="zh-CN"/>
              </w:rPr>
            </w:pPr>
          </w:p>
        </w:tc>
        <w:tc>
          <w:tcPr>
            <w:tcW w:w="2505" w:type="dxa"/>
            <w:noWrap w:val="0"/>
            <w:vAlign w:val="center"/>
          </w:tcPr>
          <w:p w14:paraId="4FD607D5">
            <w:pPr>
              <w:spacing w:line="520" w:lineRule="exact"/>
              <w:jc w:val="center"/>
              <w:rPr>
                <w:rFonts w:hint="eastAsia" w:ascii="宋体" w:hAnsi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/>
                <w:color w:val="auto"/>
                <w:sz w:val="21"/>
                <w:szCs w:val="21"/>
                <w:lang w:val="en-US" w:eastAsia="zh-CN"/>
              </w:rPr>
              <w:t>80</w:t>
            </w:r>
          </w:p>
        </w:tc>
      </w:tr>
      <w:tr w14:paraId="12A73D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5" w:hRule="atLeast"/>
          <w:jc w:val="center"/>
        </w:trPr>
        <w:tc>
          <w:tcPr>
            <w:tcW w:w="2666" w:type="dxa"/>
            <w:vMerge w:val="continue"/>
            <w:noWrap w:val="0"/>
            <w:vAlign w:val="center"/>
          </w:tcPr>
          <w:p w14:paraId="6EAEB9D2">
            <w:pPr>
              <w:spacing w:line="520" w:lineRule="exact"/>
              <w:jc w:val="center"/>
              <w:rPr>
                <w:rFonts w:hint="eastAsia" w:ascii="宋体" w:hAnsi="宋体"/>
                <w:color w:val="auto"/>
                <w:sz w:val="21"/>
                <w:szCs w:val="21"/>
              </w:rPr>
            </w:pPr>
          </w:p>
        </w:tc>
        <w:tc>
          <w:tcPr>
            <w:tcW w:w="2045" w:type="dxa"/>
            <w:vMerge w:val="continue"/>
            <w:noWrap w:val="0"/>
            <w:vAlign w:val="center"/>
          </w:tcPr>
          <w:p w14:paraId="43EFC65B"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327" w:type="dxa"/>
            <w:noWrap w:val="0"/>
            <w:vAlign w:val="center"/>
          </w:tcPr>
          <w:p w14:paraId="29185EE8"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lang w:eastAsia="zh-CN"/>
              </w:rPr>
              <w:t>优秀</w:t>
            </w:r>
          </w:p>
        </w:tc>
        <w:tc>
          <w:tcPr>
            <w:tcW w:w="1936" w:type="dxa"/>
            <w:vMerge w:val="continue"/>
            <w:noWrap w:val="0"/>
            <w:vAlign w:val="center"/>
          </w:tcPr>
          <w:p w14:paraId="2843C06F"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lang w:eastAsia="zh-CN"/>
              </w:rPr>
            </w:pPr>
          </w:p>
        </w:tc>
        <w:tc>
          <w:tcPr>
            <w:tcW w:w="2505" w:type="dxa"/>
            <w:noWrap w:val="0"/>
            <w:vAlign w:val="center"/>
          </w:tcPr>
          <w:p w14:paraId="37899894">
            <w:pPr>
              <w:spacing w:line="520" w:lineRule="exact"/>
              <w:jc w:val="center"/>
              <w:rPr>
                <w:rFonts w:hint="eastAsia" w:ascii="宋体" w:hAnsi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/>
                <w:color w:val="auto"/>
                <w:sz w:val="21"/>
                <w:szCs w:val="21"/>
                <w:lang w:val="en-US" w:eastAsia="zh-CN"/>
              </w:rPr>
              <w:t>90</w:t>
            </w:r>
          </w:p>
        </w:tc>
      </w:tr>
      <w:tr w14:paraId="48C219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  <w:jc w:val="center"/>
        </w:trPr>
        <w:tc>
          <w:tcPr>
            <w:tcW w:w="2666" w:type="dxa"/>
            <w:vMerge w:val="restart"/>
            <w:noWrap w:val="0"/>
            <w:vAlign w:val="center"/>
          </w:tcPr>
          <w:p w14:paraId="205F0FF8"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</w:rPr>
            </w:pPr>
          </w:p>
          <w:p w14:paraId="6A34A22D">
            <w:pPr>
              <w:widowControl/>
              <w:jc w:val="center"/>
              <w:rPr>
                <w:rFonts w:hint="eastAsia" w:ascii="宋体" w:hAnsi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</w:rPr>
              <w:t>非外语专业</w:t>
            </w:r>
          </w:p>
        </w:tc>
        <w:tc>
          <w:tcPr>
            <w:tcW w:w="2045" w:type="dxa"/>
            <w:vMerge w:val="restart"/>
            <w:noWrap w:val="0"/>
            <w:vAlign w:val="center"/>
          </w:tcPr>
          <w:p w14:paraId="55AADF4D"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</w:rPr>
              <w:t>全国大学英语</w:t>
            </w:r>
          </w:p>
          <w:p w14:paraId="43DC8568"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</w:rPr>
              <w:t>四级考试</w:t>
            </w:r>
          </w:p>
        </w:tc>
        <w:tc>
          <w:tcPr>
            <w:tcW w:w="1327" w:type="dxa"/>
            <w:vMerge w:val="restart"/>
            <w:noWrap w:val="0"/>
            <w:vAlign w:val="center"/>
          </w:tcPr>
          <w:p w14:paraId="77341AB2"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lang w:eastAsia="zh-CN"/>
              </w:rPr>
              <w:t>425分(含)以上</w:t>
            </w:r>
          </w:p>
        </w:tc>
        <w:tc>
          <w:tcPr>
            <w:tcW w:w="1936" w:type="dxa"/>
            <w:noWrap w:val="0"/>
            <w:vAlign w:val="center"/>
          </w:tcPr>
          <w:p w14:paraId="65AE62CC"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lang w:eastAsia="zh-CN"/>
              </w:rPr>
              <w:t>大学外语一</w:t>
            </w:r>
          </w:p>
        </w:tc>
        <w:tc>
          <w:tcPr>
            <w:tcW w:w="2505" w:type="dxa"/>
            <w:vMerge w:val="restart"/>
            <w:noWrap w:val="0"/>
            <w:vAlign w:val="center"/>
          </w:tcPr>
          <w:p w14:paraId="0BEA680C">
            <w:pPr>
              <w:spacing w:line="520" w:lineRule="exact"/>
              <w:jc w:val="center"/>
              <w:rPr>
                <w:rFonts w:hint="default" w:ascii="宋体" w:hAnsi="宋体" w:eastAsia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1"/>
                <w:szCs w:val="21"/>
                <w:lang w:val="en-US" w:eastAsia="zh-CN"/>
              </w:rPr>
              <w:t>75（在425分的基础上，每多5分对应认定成绩增加一分，最高为100分）</w:t>
            </w:r>
          </w:p>
        </w:tc>
      </w:tr>
      <w:tr w14:paraId="12B70A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  <w:jc w:val="center"/>
        </w:trPr>
        <w:tc>
          <w:tcPr>
            <w:tcW w:w="2666" w:type="dxa"/>
            <w:vMerge w:val="continue"/>
            <w:noWrap w:val="0"/>
            <w:vAlign w:val="center"/>
          </w:tcPr>
          <w:p w14:paraId="580D597C">
            <w:pPr>
              <w:jc w:val="center"/>
              <w:rPr>
                <w:rFonts w:hint="eastAsia" w:ascii="宋体" w:hAnsi="宋体"/>
                <w:color w:val="auto"/>
                <w:sz w:val="21"/>
                <w:szCs w:val="21"/>
              </w:rPr>
            </w:pPr>
          </w:p>
        </w:tc>
        <w:tc>
          <w:tcPr>
            <w:tcW w:w="2045" w:type="dxa"/>
            <w:vMerge w:val="continue"/>
            <w:noWrap w:val="0"/>
            <w:vAlign w:val="center"/>
          </w:tcPr>
          <w:p w14:paraId="62F84B17">
            <w:pPr>
              <w:jc w:val="center"/>
              <w:rPr>
                <w:rFonts w:ascii="宋体" w:hAnsi="宋体" w:cs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327" w:type="dxa"/>
            <w:vMerge w:val="continue"/>
            <w:noWrap w:val="0"/>
            <w:vAlign w:val="center"/>
          </w:tcPr>
          <w:p w14:paraId="1343D792"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lang w:eastAsia="zh-CN"/>
              </w:rPr>
            </w:pPr>
          </w:p>
        </w:tc>
        <w:tc>
          <w:tcPr>
            <w:tcW w:w="1936" w:type="dxa"/>
            <w:noWrap w:val="0"/>
            <w:vAlign w:val="center"/>
          </w:tcPr>
          <w:p w14:paraId="6CA94EF1"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lang w:eastAsia="zh-CN"/>
              </w:rPr>
              <w:t>大学外语二</w:t>
            </w:r>
          </w:p>
        </w:tc>
        <w:tc>
          <w:tcPr>
            <w:tcW w:w="2505" w:type="dxa"/>
            <w:vMerge w:val="continue"/>
            <w:noWrap w:val="0"/>
            <w:vAlign w:val="center"/>
          </w:tcPr>
          <w:p w14:paraId="63ACB880">
            <w:pPr>
              <w:spacing w:line="520" w:lineRule="exact"/>
              <w:jc w:val="center"/>
              <w:rPr>
                <w:rFonts w:hint="eastAsia" w:ascii="宋体" w:hAnsi="宋体"/>
                <w:color w:val="auto"/>
                <w:sz w:val="21"/>
                <w:szCs w:val="21"/>
              </w:rPr>
            </w:pPr>
          </w:p>
        </w:tc>
      </w:tr>
      <w:tr w14:paraId="764FAF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2666" w:type="dxa"/>
            <w:vMerge w:val="continue"/>
            <w:noWrap w:val="0"/>
            <w:vAlign w:val="center"/>
          </w:tcPr>
          <w:p w14:paraId="63E499F7">
            <w:pPr>
              <w:jc w:val="center"/>
              <w:rPr>
                <w:rFonts w:hint="eastAsia" w:ascii="宋体" w:hAnsi="宋体"/>
                <w:color w:val="auto"/>
                <w:sz w:val="21"/>
                <w:szCs w:val="21"/>
              </w:rPr>
            </w:pPr>
          </w:p>
        </w:tc>
        <w:tc>
          <w:tcPr>
            <w:tcW w:w="2045" w:type="dxa"/>
            <w:vMerge w:val="continue"/>
            <w:noWrap w:val="0"/>
            <w:vAlign w:val="center"/>
          </w:tcPr>
          <w:p w14:paraId="772A13F8">
            <w:pPr>
              <w:jc w:val="center"/>
              <w:rPr>
                <w:rFonts w:ascii="宋体" w:hAnsi="宋体" w:cs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327" w:type="dxa"/>
            <w:vMerge w:val="continue"/>
            <w:noWrap w:val="0"/>
            <w:vAlign w:val="center"/>
          </w:tcPr>
          <w:p w14:paraId="3FD4357B"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lang w:eastAsia="zh-CN"/>
              </w:rPr>
            </w:pPr>
          </w:p>
        </w:tc>
        <w:tc>
          <w:tcPr>
            <w:tcW w:w="1936" w:type="dxa"/>
            <w:noWrap w:val="0"/>
            <w:vAlign w:val="center"/>
          </w:tcPr>
          <w:p w14:paraId="4B2B715A"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lang w:eastAsia="zh-CN"/>
              </w:rPr>
              <w:t>大学外语三</w:t>
            </w:r>
          </w:p>
        </w:tc>
        <w:tc>
          <w:tcPr>
            <w:tcW w:w="2505" w:type="dxa"/>
            <w:vMerge w:val="continue"/>
            <w:noWrap w:val="0"/>
            <w:vAlign w:val="center"/>
          </w:tcPr>
          <w:p w14:paraId="551ECCB7">
            <w:pPr>
              <w:spacing w:line="520" w:lineRule="exact"/>
              <w:jc w:val="center"/>
              <w:rPr>
                <w:rFonts w:hint="eastAsia" w:ascii="宋体" w:hAnsi="宋体"/>
                <w:color w:val="auto"/>
                <w:sz w:val="21"/>
                <w:szCs w:val="21"/>
              </w:rPr>
            </w:pPr>
          </w:p>
        </w:tc>
      </w:tr>
      <w:tr w14:paraId="2CEB91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  <w:jc w:val="center"/>
        </w:trPr>
        <w:tc>
          <w:tcPr>
            <w:tcW w:w="2666" w:type="dxa"/>
            <w:vMerge w:val="continue"/>
            <w:noWrap w:val="0"/>
            <w:vAlign w:val="center"/>
          </w:tcPr>
          <w:p w14:paraId="595819B4">
            <w:pPr>
              <w:jc w:val="center"/>
              <w:rPr>
                <w:rFonts w:hint="eastAsia" w:ascii="宋体" w:hAnsi="宋体"/>
                <w:color w:val="auto"/>
                <w:sz w:val="21"/>
                <w:szCs w:val="21"/>
              </w:rPr>
            </w:pPr>
          </w:p>
        </w:tc>
        <w:tc>
          <w:tcPr>
            <w:tcW w:w="2045" w:type="dxa"/>
            <w:vMerge w:val="continue"/>
            <w:noWrap w:val="0"/>
            <w:vAlign w:val="center"/>
          </w:tcPr>
          <w:p w14:paraId="428D592D">
            <w:pPr>
              <w:jc w:val="center"/>
              <w:rPr>
                <w:rFonts w:ascii="宋体" w:hAnsi="宋体" w:cs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327" w:type="dxa"/>
            <w:vMerge w:val="continue"/>
            <w:noWrap w:val="0"/>
            <w:vAlign w:val="center"/>
          </w:tcPr>
          <w:p w14:paraId="3801FEDD"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lang w:eastAsia="zh-CN"/>
              </w:rPr>
            </w:pPr>
          </w:p>
        </w:tc>
        <w:tc>
          <w:tcPr>
            <w:tcW w:w="1936" w:type="dxa"/>
            <w:noWrap w:val="0"/>
            <w:vAlign w:val="center"/>
          </w:tcPr>
          <w:p w14:paraId="45F86F50"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lang w:eastAsia="zh-CN"/>
              </w:rPr>
              <w:t>大学外语四</w:t>
            </w:r>
          </w:p>
        </w:tc>
        <w:tc>
          <w:tcPr>
            <w:tcW w:w="2505" w:type="dxa"/>
            <w:vMerge w:val="continue"/>
            <w:noWrap w:val="0"/>
            <w:vAlign w:val="center"/>
          </w:tcPr>
          <w:p w14:paraId="708F1FAF">
            <w:pPr>
              <w:spacing w:line="520" w:lineRule="exact"/>
              <w:jc w:val="center"/>
              <w:rPr>
                <w:rFonts w:hint="eastAsia" w:ascii="宋体" w:hAnsi="宋体"/>
                <w:color w:val="auto"/>
                <w:sz w:val="21"/>
                <w:szCs w:val="21"/>
              </w:rPr>
            </w:pPr>
          </w:p>
        </w:tc>
      </w:tr>
      <w:tr w14:paraId="685663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1" w:hRule="atLeast"/>
          <w:jc w:val="center"/>
        </w:trPr>
        <w:tc>
          <w:tcPr>
            <w:tcW w:w="2666" w:type="dxa"/>
            <w:vMerge w:val="restart"/>
            <w:noWrap w:val="0"/>
            <w:vAlign w:val="center"/>
          </w:tcPr>
          <w:p w14:paraId="5D173087">
            <w:pPr>
              <w:widowControl/>
              <w:jc w:val="center"/>
              <w:rPr>
                <w:rFonts w:hint="eastAsia" w:ascii="宋体" w:hAnsi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</w:rPr>
              <w:t>非外语专业</w:t>
            </w:r>
          </w:p>
        </w:tc>
        <w:tc>
          <w:tcPr>
            <w:tcW w:w="2045" w:type="dxa"/>
            <w:vMerge w:val="restart"/>
            <w:noWrap w:val="0"/>
            <w:vAlign w:val="center"/>
          </w:tcPr>
          <w:p w14:paraId="18B71150"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</w:rPr>
              <w:t>全国大学英语</w:t>
            </w:r>
          </w:p>
          <w:p w14:paraId="36F4DC05"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</w:rPr>
              <w:t>六级考试</w:t>
            </w:r>
          </w:p>
        </w:tc>
        <w:tc>
          <w:tcPr>
            <w:tcW w:w="1327" w:type="dxa"/>
            <w:vMerge w:val="restart"/>
            <w:noWrap w:val="0"/>
            <w:vAlign w:val="center"/>
          </w:tcPr>
          <w:p w14:paraId="252991AE"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lang w:eastAsia="zh-CN"/>
              </w:rPr>
              <w:t>425分(含)以上</w:t>
            </w:r>
          </w:p>
        </w:tc>
        <w:tc>
          <w:tcPr>
            <w:tcW w:w="1936" w:type="dxa"/>
            <w:noWrap w:val="0"/>
            <w:vAlign w:val="center"/>
          </w:tcPr>
          <w:p w14:paraId="539F4073"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lang w:eastAsia="zh-CN"/>
              </w:rPr>
              <w:t>大学外语一</w:t>
            </w:r>
          </w:p>
        </w:tc>
        <w:tc>
          <w:tcPr>
            <w:tcW w:w="2505" w:type="dxa"/>
            <w:vMerge w:val="restart"/>
            <w:noWrap w:val="0"/>
            <w:vAlign w:val="center"/>
          </w:tcPr>
          <w:p w14:paraId="7175EBC2">
            <w:pPr>
              <w:spacing w:line="520" w:lineRule="exact"/>
              <w:jc w:val="center"/>
              <w:rPr>
                <w:rFonts w:hint="eastAsia" w:ascii="宋体" w:hAnsi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Times New Roman"/>
                <w:color w:val="auto"/>
                <w:sz w:val="21"/>
                <w:szCs w:val="21"/>
                <w:lang w:val="en-US" w:eastAsia="zh-CN"/>
              </w:rPr>
              <w:t>90（在425分的基础上，每多5分对应认定成绩增加一分，最高为100分）</w:t>
            </w:r>
          </w:p>
        </w:tc>
      </w:tr>
      <w:tr w14:paraId="48326C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666" w:type="dxa"/>
            <w:vMerge w:val="continue"/>
            <w:noWrap w:val="0"/>
            <w:vAlign w:val="center"/>
          </w:tcPr>
          <w:p w14:paraId="2836169A">
            <w:pPr>
              <w:jc w:val="center"/>
              <w:rPr>
                <w:rFonts w:hint="eastAsia" w:ascii="宋体" w:hAnsi="宋体"/>
                <w:color w:val="auto"/>
                <w:sz w:val="24"/>
              </w:rPr>
            </w:pPr>
          </w:p>
        </w:tc>
        <w:tc>
          <w:tcPr>
            <w:tcW w:w="2045" w:type="dxa"/>
            <w:vMerge w:val="continue"/>
            <w:noWrap w:val="0"/>
            <w:vAlign w:val="center"/>
          </w:tcPr>
          <w:p w14:paraId="5AF95DB7">
            <w:pPr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1327" w:type="dxa"/>
            <w:vMerge w:val="continue"/>
            <w:noWrap w:val="0"/>
            <w:vAlign w:val="center"/>
          </w:tcPr>
          <w:p w14:paraId="24A40680"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lang w:eastAsia="zh-CN"/>
              </w:rPr>
            </w:pPr>
          </w:p>
        </w:tc>
        <w:tc>
          <w:tcPr>
            <w:tcW w:w="1936" w:type="dxa"/>
            <w:noWrap w:val="0"/>
            <w:vAlign w:val="center"/>
          </w:tcPr>
          <w:p w14:paraId="2E9F2B22"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lang w:eastAsia="zh-CN"/>
              </w:rPr>
              <w:t>大学外语二</w:t>
            </w:r>
          </w:p>
        </w:tc>
        <w:tc>
          <w:tcPr>
            <w:tcW w:w="2505" w:type="dxa"/>
            <w:vMerge w:val="continue"/>
            <w:noWrap w:val="0"/>
            <w:vAlign w:val="center"/>
          </w:tcPr>
          <w:p w14:paraId="4E8D8260">
            <w:pPr>
              <w:spacing w:line="520" w:lineRule="exact"/>
              <w:jc w:val="center"/>
              <w:rPr>
                <w:rFonts w:hint="eastAsia" w:ascii="宋体" w:hAnsi="宋体"/>
                <w:color w:val="auto"/>
                <w:sz w:val="24"/>
              </w:rPr>
            </w:pPr>
          </w:p>
        </w:tc>
      </w:tr>
      <w:tr w14:paraId="631D01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  <w:jc w:val="center"/>
        </w:trPr>
        <w:tc>
          <w:tcPr>
            <w:tcW w:w="2666" w:type="dxa"/>
            <w:vMerge w:val="continue"/>
            <w:noWrap w:val="0"/>
            <w:vAlign w:val="center"/>
          </w:tcPr>
          <w:p w14:paraId="48A52BB8">
            <w:pPr>
              <w:jc w:val="center"/>
              <w:rPr>
                <w:rFonts w:hint="eastAsia" w:ascii="宋体" w:hAnsi="宋体"/>
                <w:color w:val="auto"/>
                <w:sz w:val="24"/>
              </w:rPr>
            </w:pPr>
          </w:p>
        </w:tc>
        <w:tc>
          <w:tcPr>
            <w:tcW w:w="2045" w:type="dxa"/>
            <w:vMerge w:val="continue"/>
            <w:noWrap w:val="0"/>
            <w:vAlign w:val="center"/>
          </w:tcPr>
          <w:p w14:paraId="75E8AF99">
            <w:pPr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1327" w:type="dxa"/>
            <w:vMerge w:val="continue"/>
            <w:noWrap w:val="0"/>
            <w:vAlign w:val="center"/>
          </w:tcPr>
          <w:p w14:paraId="6902461D"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lang w:eastAsia="zh-CN"/>
              </w:rPr>
            </w:pPr>
          </w:p>
        </w:tc>
        <w:tc>
          <w:tcPr>
            <w:tcW w:w="1936" w:type="dxa"/>
            <w:noWrap w:val="0"/>
            <w:vAlign w:val="center"/>
          </w:tcPr>
          <w:p w14:paraId="5DB2F681"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lang w:eastAsia="zh-CN"/>
              </w:rPr>
              <w:t>大学外语三</w:t>
            </w:r>
          </w:p>
        </w:tc>
        <w:tc>
          <w:tcPr>
            <w:tcW w:w="2505" w:type="dxa"/>
            <w:vMerge w:val="continue"/>
            <w:noWrap w:val="0"/>
            <w:vAlign w:val="center"/>
          </w:tcPr>
          <w:p w14:paraId="0ADBBFB0">
            <w:pPr>
              <w:spacing w:line="520" w:lineRule="exact"/>
              <w:jc w:val="center"/>
              <w:rPr>
                <w:rFonts w:hint="eastAsia" w:ascii="宋体" w:hAnsi="宋体"/>
                <w:color w:val="auto"/>
                <w:sz w:val="24"/>
              </w:rPr>
            </w:pPr>
          </w:p>
        </w:tc>
      </w:tr>
      <w:tr w14:paraId="0A7720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  <w:jc w:val="center"/>
        </w:trPr>
        <w:tc>
          <w:tcPr>
            <w:tcW w:w="2666" w:type="dxa"/>
            <w:vMerge w:val="continue"/>
            <w:noWrap w:val="0"/>
            <w:vAlign w:val="center"/>
          </w:tcPr>
          <w:p w14:paraId="61557F1F">
            <w:pPr>
              <w:jc w:val="center"/>
              <w:rPr>
                <w:rFonts w:hint="eastAsia" w:ascii="宋体" w:hAnsi="宋体"/>
                <w:color w:val="auto"/>
                <w:sz w:val="24"/>
              </w:rPr>
            </w:pPr>
          </w:p>
        </w:tc>
        <w:tc>
          <w:tcPr>
            <w:tcW w:w="2045" w:type="dxa"/>
            <w:vMerge w:val="continue"/>
            <w:noWrap w:val="0"/>
            <w:vAlign w:val="center"/>
          </w:tcPr>
          <w:p w14:paraId="7632DC12">
            <w:pPr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1327" w:type="dxa"/>
            <w:vMerge w:val="continue"/>
            <w:noWrap w:val="0"/>
            <w:vAlign w:val="center"/>
          </w:tcPr>
          <w:p w14:paraId="45BCE3E0">
            <w:pPr>
              <w:spacing w:line="520" w:lineRule="exact"/>
              <w:jc w:val="center"/>
              <w:rPr>
                <w:rFonts w:hint="eastAsia" w:ascii="宋体" w:hAnsi="宋体"/>
                <w:color w:val="auto"/>
                <w:sz w:val="24"/>
              </w:rPr>
            </w:pPr>
          </w:p>
        </w:tc>
        <w:tc>
          <w:tcPr>
            <w:tcW w:w="1936" w:type="dxa"/>
            <w:noWrap w:val="0"/>
            <w:vAlign w:val="center"/>
          </w:tcPr>
          <w:p w14:paraId="7226C1C6"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</w:rPr>
              <w:t>大学外语四</w:t>
            </w:r>
          </w:p>
        </w:tc>
        <w:tc>
          <w:tcPr>
            <w:tcW w:w="2505" w:type="dxa"/>
            <w:vMerge w:val="continue"/>
            <w:noWrap w:val="0"/>
            <w:vAlign w:val="center"/>
          </w:tcPr>
          <w:p w14:paraId="76891CA1">
            <w:pPr>
              <w:spacing w:line="520" w:lineRule="exact"/>
              <w:jc w:val="center"/>
              <w:rPr>
                <w:rFonts w:hint="eastAsia" w:ascii="宋体" w:hAnsi="宋体"/>
                <w:color w:val="auto"/>
                <w:sz w:val="21"/>
                <w:szCs w:val="21"/>
              </w:rPr>
            </w:pPr>
          </w:p>
        </w:tc>
      </w:tr>
      <w:tr w14:paraId="12DA4D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  <w:jc w:val="center"/>
        </w:trPr>
        <w:tc>
          <w:tcPr>
            <w:tcW w:w="2666" w:type="dxa"/>
            <w:vMerge w:val="restart"/>
            <w:noWrap w:val="0"/>
            <w:vAlign w:val="center"/>
          </w:tcPr>
          <w:p w14:paraId="64D67C71"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</w:rPr>
              <w:t>英语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lang w:eastAsia="zh-CN"/>
              </w:rPr>
              <w:t>类专业</w:t>
            </w:r>
          </w:p>
        </w:tc>
        <w:tc>
          <w:tcPr>
            <w:tcW w:w="2045" w:type="dxa"/>
            <w:vMerge w:val="restart"/>
            <w:noWrap w:val="0"/>
            <w:vAlign w:val="center"/>
          </w:tcPr>
          <w:p w14:paraId="3635E956"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</w:rPr>
              <w:t>英语专业四级考试</w:t>
            </w:r>
          </w:p>
        </w:tc>
        <w:tc>
          <w:tcPr>
            <w:tcW w:w="1327" w:type="dxa"/>
            <w:vMerge w:val="restart"/>
            <w:noWrap w:val="0"/>
            <w:vAlign w:val="center"/>
          </w:tcPr>
          <w:p w14:paraId="474D351F"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</w:rPr>
              <w:t>60分(含)以上</w:t>
            </w:r>
          </w:p>
        </w:tc>
        <w:tc>
          <w:tcPr>
            <w:tcW w:w="1936" w:type="dxa"/>
            <w:noWrap w:val="0"/>
            <w:vAlign w:val="center"/>
          </w:tcPr>
          <w:p w14:paraId="0A79F861"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lang w:eastAsia="zh-CN"/>
              </w:rPr>
              <w:t>基础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</w:rPr>
              <w:t>英语一</w:t>
            </w:r>
          </w:p>
        </w:tc>
        <w:tc>
          <w:tcPr>
            <w:tcW w:w="2505" w:type="dxa"/>
            <w:vMerge w:val="restart"/>
            <w:noWrap w:val="0"/>
            <w:vAlign w:val="center"/>
          </w:tcPr>
          <w:p w14:paraId="0E88EE9C">
            <w:pPr>
              <w:spacing w:line="520" w:lineRule="exact"/>
              <w:jc w:val="center"/>
              <w:rPr>
                <w:rFonts w:hint="default" w:ascii="宋体" w:hAnsi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Times New Roman"/>
                <w:color w:val="auto"/>
                <w:sz w:val="21"/>
                <w:szCs w:val="21"/>
                <w:lang w:val="en-US" w:eastAsia="zh-CN"/>
              </w:rPr>
              <w:t>75（在60分的基础上，每多5分对应认定成绩增加一分，最高为100分）</w:t>
            </w:r>
          </w:p>
        </w:tc>
      </w:tr>
      <w:tr w14:paraId="590DDB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  <w:jc w:val="center"/>
        </w:trPr>
        <w:tc>
          <w:tcPr>
            <w:tcW w:w="2666" w:type="dxa"/>
            <w:vMerge w:val="continue"/>
            <w:noWrap w:val="0"/>
            <w:vAlign w:val="center"/>
          </w:tcPr>
          <w:p w14:paraId="34F358A0"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2045" w:type="dxa"/>
            <w:vMerge w:val="continue"/>
            <w:noWrap w:val="0"/>
            <w:vAlign w:val="center"/>
          </w:tcPr>
          <w:p w14:paraId="127E5E76"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327" w:type="dxa"/>
            <w:vMerge w:val="continue"/>
            <w:noWrap w:val="0"/>
            <w:vAlign w:val="center"/>
          </w:tcPr>
          <w:p w14:paraId="5C07ECF7"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936" w:type="dxa"/>
            <w:noWrap w:val="0"/>
            <w:vAlign w:val="center"/>
          </w:tcPr>
          <w:p w14:paraId="0541FA32"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lang w:eastAsia="zh-CN"/>
              </w:rPr>
              <w:t>基础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</w:rPr>
              <w:t>英语二</w:t>
            </w:r>
          </w:p>
        </w:tc>
        <w:tc>
          <w:tcPr>
            <w:tcW w:w="2505" w:type="dxa"/>
            <w:vMerge w:val="continue"/>
            <w:noWrap w:val="0"/>
            <w:vAlign w:val="center"/>
          </w:tcPr>
          <w:p w14:paraId="0A823847">
            <w:pPr>
              <w:jc w:val="center"/>
              <w:rPr>
                <w:rFonts w:ascii="宋体" w:hAnsi="宋体" w:cs="宋体"/>
                <w:color w:val="auto"/>
                <w:kern w:val="0"/>
                <w:sz w:val="21"/>
                <w:szCs w:val="21"/>
              </w:rPr>
            </w:pPr>
          </w:p>
        </w:tc>
      </w:tr>
      <w:tr w14:paraId="7682C6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2666" w:type="dxa"/>
            <w:vMerge w:val="continue"/>
            <w:noWrap w:val="0"/>
            <w:vAlign w:val="center"/>
          </w:tcPr>
          <w:p w14:paraId="62676AD9"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2045" w:type="dxa"/>
            <w:vMerge w:val="continue"/>
            <w:noWrap w:val="0"/>
            <w:vAlign w:val="center"/>
          </w:tcPr>
          <w:p w14:paraId="6C66E1FB"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327" w:type="dxa"/>
            <w:vMerge w:val="continue"/>
            <w:noWrap w:val="0"/>
            <w:vAlign w:val="center"/>
          </w:tcPr>
          <w:p w14:paraId="7349B73A"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936" w:type="dxa"/>
            <w:noWrap w:val="0"/>
            <w:vAlign w:val="center"/>
          </w:tcPr>
          <w:p w14:paraId="54A41A86"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lang w:eastAsia="zh-CN"/>
              </w:rPr>
              <w:t>基础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</w:rPr>
              <w:t>英语三</w:t>
            </w:r>
          </w:p>
        </w:tc>
        <w:tc>
          <w:tcPr>
            <w:tcW w:w="2505" w:type="dxa"/>
            <w:vMerge w:val="continue"/>
            <w:noWrap w:val="0"/>
            <w:vAlign w:val="center"/>
          </w:tcPr>
          <w:p w14:paraId="5C21966D">
            <w:pPr>
              <w:jc w:val="center"/>
              <w:rPr>
                <w:rFonts w:ascii="宋体" w:hAnsi="宋体" w:cs="宋体"/>
                <w:color w:val="auto"/>
                <w:kern w:val="0"/>
                <w:sz w:val="21"/>
                <w:szCs w:val="21"/>
              </w:rPr>
            </w:pPr>
          </w:p>
        </w:tc>
      </w:tr>
      <w:tr w14:paraId="4EA5CA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2666" w:type="dxa"/>
            <w:vMerge w:val="continue"/>
            <w:noWrap w:val="0"/>
            <w:vAlign w:val="center"/>
          </w:tcPr>
          <w:p w14:paraId="636CE78E"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2045" w:type="dxa"/>
            <w:vMerge w:val="continue"/>
            <w:noWrap w:val="0"/>
            <w:vAlign w:val="center"/>
          </w:tcPr>
          <w:p w14:paraId="70B92063"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327" w:type="dxa"/>
            <w:vMerge w:val="continue"/>
            <w:noWrap w:val="0"/>
            <w:vAlign w:val="center"/>
          </w:tcPr>
          <w:p w14:paraId="325E8AC5"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936" w:type="dxa"/>
            <w:noWrap w:val="0"/>
            <w:vAlign w:val="center"/>
          </w:tcPr>
          <w:p w14:paraId="79849A3B"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lang w:eastAsia="zh-CN"/>
              </w:rPr>
              <w:t>基础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</w:rPr>
              <w:t>英语四</w:t>
            </w:r>
          </w:p>
        </w:tc>
        <w:tc>
          <w:tcPr>
            <w:tcW w:w="2505" w:type="dxa"/>
            <w:vMerge w:val="continue"/>
            <w:noWrap w:val="0"/>
            <w:vAlign w:val="center"/>
          </w:tcPr>
          <w:p w14:paraId="1D907B21"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1"/>
                <w:szCs w:val="21"/>
              </w:rPr>
            </w:pPr>
          </w:p>
        </w:tc>
      </w:tr>
      <w:tr w14:paraId="40C8F1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  <w:jc w:val="center"/>
        </w:trPr>
        <w:tc>
          <w:tcPr>
            <w:tcW w:w="2666" w:type="dxa"/>
            <w:vMerge w:val="continue"/>
            <w:noWrap w:val="0"/>
            <w:vAlign w:val="center"/>
          </w:tcPr>
          <w:p w14:paraId="7ECFD45F"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2045" w:type="dxa"/>
            <w:vMerge w:val="restart"/>
            <w:noWrap w:val="0"/>
            <w:vAlign w:val="center"/>
          </w:tcPr>
          <w:p w14:paraId="35E258DD"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</w:rPr>
              <w:t>英语专业八级考试</w:t>
            </w:r>
          </w:p>
        </w:tc>
        <w:tc>
          <w:tcPr>
            <w:tcW w:w="1327" w:type="dxa"/>
            <w:vMerge w:val="restart"/>
            <w:noWrap w:val="0"/>
            <w:vAlign w:val="center"/>
          </w:tcPr>
          <w:p w14:paraId="6FAD561E"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</w:rPr>
              <w:t>60分(含)以上</w:t>
            </w:r>
          </w:p>
        </w:tc>
        <w:tc>
          <w:tcPr>
            <w:tcW w:w="1936" w:type="dxa"/>
            <w:noWrap w:val="0"/>
            <w:vAlign w:val="center"/>
          </w:tcPr>
          <w:p w14:paraId="6922F6B3"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lang w:eastAsia="zh-CN"/>
              </w:rPr>
              <w:t>基础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</w:rPr>
              <w:t>英语一</w:t>
            </w:r>
          </w:p>
        </w:tc>
        <w:tc>
          <w:tcPr>
            <w:tcW w:w="2505" w:type="dxa"/>
            <w:vMerge w:val="restart"/>
            <w:noWrap w:val="0"/>
            <w:vAlign w:val="center"/>
          </w:tcPr>
          <w:p w14:paraId="66600D53">
            <w:pPr>
              <w:spacing w:line="520" w:lineRule="exact"/>
              <w:jc w:val="center"/>
              <w:rPr>
                <w:rFonts w:hint="default" w:ascii="宋体" w:hAnsi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Times New Roman"/>
                <w:color w:val="auto"/>
                <w:sz w:val="21"/>
                <w:szCs w:val="21"/>
                <w:lang w:val="en-US" w:eastAsia="zh-CN"/>
              </w:rPr>
              <w:t>90（在60分的基础上，每多5分对应认定成绩增加一分，最高为100分）</w:t>
            </w:r>
          </w:p>
        </w:tc>
      </w:tr>
      <w:tr w14:paraId="0DFA30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  <w:jc w:val="center"/>
        </w:trPr>
        <w:tc>
          <w:tcPr>
            <w:tcW w:w="2666" w:type="dxa"/>
            <w:vMerge w:val="continue"/>
            <w:noWrap w:val="0"/>
            <w:vAlign w:val="center"/>
          </w:tcPr>
          <w:p w14:paraId="302E6EFC"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2045" w:type="dxa"/>
            <w:vMerge w:val="continue"/>
            <w:noWrap w:val="0"/>
            <w:vAlign w:val="center"/>
          </w:tcPr>
          <w:p w14:paraId="265ECDA4"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327" w:type="dxa"/>
            <w:vMerge w:val="continue"/>
            <w:noWrap w:val="0"/>
            <w:vAlign w:val="center"/>
          </w:tcPr>
          <w:p w14:paraId="0F7A4953"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936" w:type="dxa"/>
            <w:noWrap w:val="0"/>
            <w:vAlign w:val="center"/>
          </w:tcPr>
          <w:p w14:paraId="66BA38E4"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lang w:eastAsia="zh-CN"/>
              </w:rPr>
              <w:t>基础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</w:rPr>
              <w:t>英语二</w:t>
            </w:r>
          </w:p>
        </w:tc>
        <w:tc>
          <w:tcPr>
            <w:tcW w:w="2505" w:type="dxa"/>
            <w:vMerge w:val="continue"/>
            <w:noWrap w:val="0"/>
            <w:vAlign w:val="center"/>
          </w:tcPr>
          <w:p w14:paraId="322178D5">
            <w:pPr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</w:tc>
      </w:tr>
      <w:tr w14:paraId="7F8EC3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  <w:jc w:val="center"/>
        </w:trPr>
        <w:tc>
          <w:tcPr>
            <w:tcW w:w="2666" w:type="dxa"/>
            <w:vMerge w:val="continue"/>
            <w:noWrap w:val="0"/>
            <w:vAlign w:val="center"/>
          </w:tcPr>
          <w:p w14:paraId="11007F87"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2045" w:type="dxa"/>
            <w:vMerge w:val="continue"/>
            <w:noWrap w:val="0"/>
            <w:vAlign w:val="center"/>
          </w:tcPr>
          <w:p w14:paraId="64991529"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327" w:type="dxa"/>
            <w:vMerge w:val="continue"/>
            <w:noWrap w:val="0"/>
            <w:vAlign w:val="center"/>
          </w:tcPr>
          <w:p w14:paraId="212255D8"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936" w:type="dxa"/>
            <w:noWrap w:val="0"/>
            <w:vAlign w:val="center"/>
          </w:tcPr>
          <w:p w14:paraId="66C696B4"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lang w:eastAsia="zh-CN"/>
              </w:rPr>
              <w:t>基础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</w:rPr>
              <w:t>英语三</w:t>
            </w:r>
          </w:p>
        </w:tc>
        <w:tc>
          <w:tcPr>
            <w:tcW w:w="2505" w:type="dxa"/>
            <w:vMerge w:val="continue"/>
            <w:noWrap w:val="0"/>
            <w:vAlign w:val="center"/>
          </w:tcPr>
          <w:p w14:paraId="2FFBD61F">
            <w:pPr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</w:tc>
      </w:tr>
      <w:tr w14:paraId="29C4B3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  <w:jc w:val="center"/>
        </w:trPr>
        <w:tc>
          <w:tcPr>
            <w:tcW w:w="2666" w:type="dxa"/>
            <w:vMerge w:val="continue"/>
            <w:noWrap w:val="0"/>
            <w:vAlign w:val="center"/>
          </w:tcPr>
          <w:p w14:paraId="5E718A60"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2045" w:type="dxa"/>
            <w:vMerge w:val="continue"/>
            <w:noWrap w:val="0"/>
            <w:vAlign w:val="center"/>
          </w:tcPr>
          <w:p w14:paraId="3336934C"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327" w:type="dxa"/>
            <w:vMerge w:val="continue"/>
            <w:noWrap w:val="0"/>
            <w:vAlign w:val="center"/>
          </w:tcPr>
          <w:p w14:paraId="0DA0BF56"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936" w:type="dxa"/>
            <w:noWrap w:val="0"/>
            <w:vAlign w:val="center"/>
          </w:tcPr>
          <w:p w14:paraId="5862053A"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lang w:eastAsia="zh-CN"/>
              </w:rPr>
              <w:t>基础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</w:rPr>
              <w:t>英语四</w:t>
            </w:r>
          </w:p>
        </w:tc>
        <w:tc>
          <w:tcPr>
            <w:tcW w:w="2505" w:type="dxa"/>
            <w:vMerge w:val="continue"/>
            <w:noWrap w:val="0"/>
            <w:vAlign w:val="center"/>
          </w:tcPr>
          <w:p w14:paraId="0A610A84"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</w:tc>
      </w:tr>
    </w:tbl>
    <w:p w14:paraId="7D370007">
      <w:pPr>
        <w:spacing w:line="360" w:lineRule="exact"/>
        <w:rPr>
          <w:rFonts w:hint="eastAsia" w:ascii="宋体" w:hAnsi="宋体"/>
          <w:b/>
          <w:color w:val="auto"/>
          <w:szCs w:val="21"/>
        </w:rPr>
      </w:pPr>
      <w:r>
        <w:rPr>
          <w:rFonts w:hint="eastAsia" w:ascii="宋体" w:hAnsi="宋体"/>
          <w:b/>
          <w:color w:val="auto"/>
          <w:szCs w:val="21"/>
        </w:rPr>
        <w:t>注：1</w:t>
      </w:r>
      <w:r>
        <w:rPr>
          <w:rFonts w:hint="eastAsia" w:ascii="宋体" w:hAnsi="宋体"/>
          <w:b/>
          <w:color w:val="auto"/>
          <w:szCs w:val="21"/>
          <w:lang w:val="en-US" w:eastAsia="zh-CN"/>
        </w:rPr>
        <w:t>.</w:t>
      </w:r>
      <w:r>
        <w:rPr>
          <w:rFonts w:hint="eastAsia" w:ascii="宋体" w:hAnsi="宋体"/>
          <w:b/>
          <w:color w:val="auto"/>
          <w:szCs w:val="21"/>
        </w:rPr>
        <w:t>表中的计算机等级考试是指全国计算机一、二级考试。</w:t>
      </w:r>
    </w:p>
    <w:p w14:paraId="4B6BAB21">
      <w:pPr>
        <w:spacing w:line="360" w:lineRule="exact"/>
        <w:ind w:firstLine="422" w:firstLineChars="200"/>
        <w:rPr>
          <w:rFonts w:hint="eastAsia" w:ascii="宋体" w:hAnsi="宋体"/>
          <w:b/>
          <w:color w:val="auto"/>
          <w:szCs w:val="21"/>
        </w:rPr>
      </w:pPr>
      <w:r>
        <w:rPr>
          <w:rFonts w:hint="eastAsia" w:ascii="宋体" w:hAnsi="宋体"/>
          <w:b/>
          <w:color w:val="auto"/>
          <w:szCs w:val="21"/>
        </w:rPr>
        <w:t>2</w:t>
      </w:r>
      <w:r>
        <w:rPr>
          <w:rFonts w:hint="eastAsia" w:ascii="宋体" w:hAnsi="宋体"/>
          <w:b/>
          <w:color w:val="auto"/>
          <w:szCs w:val="21"/>
          <w:lang w:val="en-US" w:eastAsia="zh-CN"/>
        </w:rPr>
        <w:t>.</w:t>
      </w:r>
      <w:r>
        <w:rPr>
          <w:rFonts w:hint="eastAsia" w:ascii="宋体" w:hAnsi="宋体"/>
          <w:b/>
          <w:color w:val="auto"/>
          <w:szCs w:val="21"/>
        </w:rPr>
        <w:t>表中英语等级考试是指全国大学生英语四、六级考试和英语专业四、八级考试。</w:t>
      </w:r>
    </w:p>
    <w:p w14:paraId="73F6D438">
      <w:pPr>
        <w:spacing w:line="360" w:lineRule="exact"/>
        <w:ind w:left="736" w:leftChars="200" w:hanging="316" w:hangingChars="150"/>
        <w:rPr>
          <w:rFonts w:hint="eastAsia" w:ascii="宋体" w:hAnsi="宋体"/>
          <w:b/>
          <w:color w:val="auto"/>
          <w:szCs w:val="21"/>
        </w:rPr>
      </w:pPr>
      <w:r>
        <w:rPr>
          <w:rFonts w:hint="eastAsia" w:ascii="宋体" w:hAnsi="宋体"/>
          <w:b/>
          <w:color w:val="auto"/>
          <w:szCs w:val="21"/>
        </w:rPr>
        <w:t>3</w:t>
      </w:r>
      <w:r>
        <w:rPr>
          <w:rFonts w:hint="eastAsia" w:ascii="宋体" w:hAnsi="宋体"/>
          <w:b/>
          <w:color w:val="auto"/>
          <w:szCs w:val="21"/>
          <w:lang w:val="en-US" w:eastAsia="zh-CN"/>
        </w:rPr>
        <w:t>.</w:t>
      </w:r>
      <w:r>
        <w:rPr>
          <w:rFonts w:hint="eastAsia" w:ascii="宋体" w:hAnsi="宋体"/>
          <w:b/>
          <w:color w:val="auto"/>
          <w:szCs w:val="21"/>
        </w:rPr>
        <w:t>表中除了全国计算机一、二级考试外，其他必须为我</w:t>
      </w:r>
      <w:r>
        <w:rPr>
          <w:rFonts w:hint="eastAsia" w:ascii="宋体" w:hAnsi="宋体"/>
          <w:b/>
          <w:color w:val="auto"/>
          <w:szCs w:val="21"/>
          <w:lang w:eastAsia="zh-CN"/>
        </w:rPr>
        <w:t>校</w:t>
      </w:r>
      <w:r>
        <w:rPr>
          <w:rFonts w:hint="eastAsia" w:ascii="宋体" w:hAnsi="宋体"/>
          <w:b/>
          <w:color w:val="auto"/>
          <w:szCs w:val="21"/>
        </w:rPr>
        <w:t>考点组织进行的考试方可进行校内对应课程成绩认定。</w:t>
      </w:r>
    </w:p>
    <w:p w14:paraId="4F5D4972">
      <w:pPr>
        <w:spacing w:line="360" w:lineRule="exact"/>
        <w:ind w:left="736" w:leftChars="200" w:hanging="316" w:hangingChars="150"/>
        <w:rPr>
          <w:rFonts w:hint="default" w:ascii="宋体" w:hAnsi="宋体" w:eastAsia="宋体"/>
          <w:b/>
          <w:color w:val="auto"/>
          <w:szCs w:val="21"/>
          <w:lang w:val="en-US" w:eastAsia="zh-CN"/>
        </w:rPr>
      </w:pPr>
      <w:r>
        <w:rPr>
          <w:rFonts w:hint="eastAsia" w:ascii="宋体" w:hAnsi="宋体"/>
          <w:b/>
          <w:color w:val="auto"/>
          <w:szCs w:val="21"/>
          <w:lang w:val="en-US" w:eastAsia="zh-CN"/>
        </w:rPr>
        <w:t>4.适用专业及对应校内课程可随课程培养方案变化对应调整。</w:t>
      </w:r>
    </w:p>
    <w:p w14:paraId="129C93B1">
      <w:pPr>
        <w:jc w:val="center"/>
        <w:rPr>
          <w:rFonts w:hint="eastAsia" w:ascii="宋体" w:hAnsi="宋体"/>
          <w:b/>
          <w:sz w:val="30"/>
          <w:szCs w:val="30"/>
          <w:lang w:val="en-US" w:eastAsia="zh-CN"/>
        </w:rPr>
      </w:pPr>
    </w:p>
    <w:p w14:paraId="0C20A20B">
      <w:pPr>
        <w:jc w:val="center"/>
        <w:rPr>
          <w:rFonts w:hint="eastAsia" w:ascii="宋体" w:hAnsi="宋体"/>
          <w:b/>
          <w:sz w:val="30"/>
          <w:szCs w:val="30"/>
          <w:lang w:val="en-US" w:eastAsia="zh-CN"/>
        </w:rPr>
      </w:pPr>
    </w:p>
    <w:p w14:paraId="7ECC5247"/>
    <w:sectPr>
      <w:pgSz w:w="11906" w:h="16838"/>
      <w:pgMar w:top="1134" w:right="1134" w:bottom="1134" w:left="1134" w:header="851" w:footer="992" w:gutter="0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9037355"/>
    <w:rsid w:val="59037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2025-04-25T08:30:00Z</dcterms:created>
  <dc:creator>树袋熊</dc:creator>
  <cp:lastModifiedBy>树袋熊</cp:lastModifiedBy>
  <dcterms:modified xsi:type="dcterms:W3CDTF">2025-04-25T08:31:56Z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CCB4B3DC3ED64312B287F3996FD524F2_11</vt:lpwstr>
  </property>
  <property fmtid="{D5CDD505-2E9C-101B-9397-08002B2CF9AE}" pid="4" name="KSOTemplateDocerSaveRecord">
    <vt:lpwstr>eyJoZGlkIjoiNjY1ZGY1OGY3ODNiYTIzN2U5MjRlZDNkZGNjZDY0NGMiLCJ1c2VySWQiOiI1NjgxMzE1MzAifQ==</vt:lpwstr>
  </property>
</Properties>
</file>