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F1915">
      <w:pPr>
        <w:outlineLvl w:val="0"/>
        <w:rPr>
          <w:rFonts w:hint="eastAsia" w:ascii="黑体" w:hAnsi="黑体" w:eastAsia="黑体" w:cs="黑体"/>
          <w:sz w:val="32"/>
          <w:szCs w:val="32"/>
        </w:rPr>
      </w:pPr>
      <w:r>
        <w:rPr>
          <w:rFonts w:hint="eastAsia" w:ascii="黑体" w:hAnsi="黑体" w:eastAsia="黑体" w:cs="黑体"/>
          <w:sz w:val="32"/>
          <w:szCs w:val="32"/>
        </w:rPr>
        <w:t>附件4</w:t>
      </w:r>
    </w:p>
    <w:p w14:paraId="59494D4C">
      <w:pPr>
        <w:spacing w:line="600" w:lineRule="exact"/>
        <w:jc w:val="center"/>
        <w:rPr>
          <w:rFonts w:ascii="Times New Roman" w:hAnsi="Times New Roman" w:eastAsia="方正小标宋简体" w:cs="方正公文小标宋"/>
          <w:bCs/>
          <w:sz w:val="36"/>
          <w:szCs w:val="36"/>
        </w:rPr>
      </w:pPr>
      <w:r>
        <w:rPr>
          <w:rFonts w:hint="eastAsia" w:ascii="Times New Roman" w:hAnsi="Times New Roman" w:eastAsia="方正小标宋简体" w:cs="方正公文小标宋"/>
          <w:bCs/>
          <w:sz w:val="36"/>
          <w:szCs w:val="36"/>
        </w:rPr>
        <w:t>护AI案例征集指南</w:t>
      </w:r>
    </w:p>
    <w:p w14:paraId="298F8D1C">
      <w:pPr>
        <w:spacing w:line="560" w:lineRule="exact"/>
        <w:rPr>
          <w:rFonts w:ascii="Times New Roman" w:hAnsi="Times New Roman" w:eastAsia="方正小标宋简体"/>
          <w:bCs/>
          <w:color w:val="000000"/>
          <w:sz w:val="36"/>
          <w:szCs w:val="36"/>
        </w:rPr>
      </w:pPr>
    </w:p>
    <w:p w14:paraId="72A89DA0">
      <w:pPr>
        <w:spacing w:line="560" w:lineRule="exact"/>
        <w:ind w:firstLine="640" w:firstLineChars="200"/>
        <w:rPr>
          <w:rFonts w:ascii="Times New Roman" w:hAnsi="Times New Roman" w:eastAsia="黑体"/>
          <w:bCs/>
          <w:color w:val="000000"/>
          <w:sz w:val="32"/>
          <w:szCs w:val="32"/>
        </w:rPr>
      </w:pPr>
      <w:r>
        <w:rPr>
          <w:rFonts w:ascii="Times New Roman" w:hAnsi="Times New Roman" w:eastAsia="黑体"/>
          <w:bCs/>
          <w:color w:val="000000"/>
          <w:sz w:val="32"/>
          <w:szCs w:val="32"/>
        </w:rPr>
        <w:t>一、征集范围</w:t>
      </w:r>
    </w:p>
    <w:p w14:paraId="564BEB5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本次征集护AI案例是指教师在使用生成式人工智能过程中，需审慎判断的行为边界，以及提高通用操作能力的培训资源。</w:t>
      </w:r>
    </w:p>
    <w:p w14:paraId="6549AF42">
      <w:pPr>
        <w:spacing w:line="560" w:lineRule="exact"/>
        <w:ind w:firstLine="640" w:firstLineChars="200"/>
        <w:rPr>
          <w:rFonts w:ascii="Times New Roman" w:hAnsi="Times New Roman" w:eastAsia="黑体"/>
          <w:bCs/>
          <w:color w:val="000000"/>
          <w:sz w:val="32"/>
          <w:szCs w:val="32"/>
        </w:rPr>
      </w:pPr>
      <w:r>
        <w:rPr>
          <w:rFonts w:ascii="Times New Roman" w:hAnsi="Times New Roman" w:eastAsia="黑体"/>
          <w:bCs/>
          <w:color w:val="000000"/>
          <w:sz w:val="32"/>
          <w:szCs w:val="32"/>
        </w:rPr>
        <w:t>二、内容及报送要求</w:t>
      </w:r>
    </w:p>
    <w:p w14:paraId="5B43798B">
      <w:pPr>
        <w:spacing w:line="560" w:lineRule="exact"/>
        <w:ind w:firstLine="640" w:firstLineChars="200"/>
        <w:rPr>
          <w:rFonts w:ascii="Times New Roman" w:hAnsi="Times New Roman" w:eastAsia="楷体_GB2312"/>
          <w:bCs/>
          <w:color w:val="000000"/>
          <w:sz w:val="32"/>
          <w:szCs w:val="32"/>
        </w:rPr>
      </w:pPr>
      <w:r>
        <w:rPr>
          <w:rFonts w:hint="eastAsia" w:ascii="Times New Roman" w:hAnsi="Times New Roman" w:eastAsia="楷体_GB2312"/>
          <w:bCs/>
          <w:color w:val="000000"/>
          <w:sz w:val="32"/>
          <w:szCs w:val="32"/>
        </w:rPr>
        <w:t>（一）参加人员</w:t>
      </w:r>
    </w:p>
    <w:p w14:paraId="58C0B5B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参加人员为基础教育、职业教育、高等教育教师。</w:t>
      </w:r>
    </w:p>
    <w:p w14:paraId="0186136B">
      <w:pPr>
        <w:spacing w:line="560" w:lineRule="exact"/>
        <w:ind w:firstLine="640" w:firstLineChars="200"/>
        <w:rPr>
          <w:rFonts w:ascii="Times New Roman" w:hAnsi="Times New Roman" w:eastAsia="楷体_GB2312"/>
          <w:bCs/>
          <w:color w:val="000000"/>
          <w:sz w:val="32"/>
          <w:szCs w:val="32"/>
        </w:rPr>
      </w:pPr>
      <w:r>
        <w:rPr>
          <w:rFonts w:ascii="Times New Roman" w:hAnsi="Times New Roman" w:eastAsia="楷体_GB2312"/>
          <w:bCs/>
          <w:color w:val="000000"/>
          <w:sz w:val="32"/>
          <w:szCs w:val="32"/>
        </w:rPr>
        <w:t>（二）案例内容</w:t>
      </w:r>
    </w:p>
    <w:p w14:paraId="34EF50F0">
      <w:pPr>
        <w:spacing w:line="560" w:lineRule="exact"/>
        <w:ind w:firstLine="640" w:firstLineChars="200"/>
        <w:rPr>
          <w:rFonts w:ascii="Times New Roman" w:hAnsi="Times New Roman" w:eastAsia="仿宋_GB2312"/>
          <w:sz w:val="32"/>
          <w:szCs w:val="32"/>
          <w:highlight w:val="yellow"/>
        </w:rPr>
      </w:pP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案例围绕教师生成式人工智能应用指引中的1</w:t>
      </w:r>
      <w:r>
        <w:rPr>
          <w:rFonts w:ascii="Times New Roman" w:hAnsi="Times New Roman" w:eastAsia="仿宋_GB2312"/>
          <w:sz w:val="32"/>
          <w:szCs w:val="32"/>
        </w:rPr>
        <w:t>8个行为示例（附</w:t>
      </w: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，选择1个行为示例，以案例为载体，讲解如何</w:t>
      </w:r>
      <w:r>
        <w:rPr>
          <w:rFonts w:hint="eastAsia" w:ascii="Times New Roman" w:hAnsi="Times New Roman" w:eastAsia="仿宋_GB2312"/>
          <w:sz w:val="32"/>
        </w:rPr>
        <w:t>审慎判断生成式人工智能应用行为边界，以及规范应用的主要步骤和方法，以确保技术应用符合教育伦理与法律法规。</w:t>
      </w:r>
    </w:p>
    <w:p w14:paraId="25578C9B">
      <w:pPr>
        <w:pStyle w:val="6"/>
        <w:widowControl/>
        <w:spacing w:line="560" w:lineRule="exact"/>
        <w:ind w:firstLine="640"/>
        <w:rPr>
          <w:rFonts w:ascii="Times New Roman" w:hAnsi="Times New Roman" w:eastAsia="仿宋_GB2312"/>
          <w:sz w:val="32"/>
          <w:szCs w:val="32"/>
        </w:rPr>
      </w:pPr>
      <w:r>
        <w:rPr>
          <w:rFonts w:hint="eastAsia" w:ascii="Times New Roman" w:hAnsi="Times New Roman" w:eastAsia="仿宋"/>
          <w:kern w:val="0"/>
          <w:sz w:val="32"/>
          <w:szCs w:val="32"/>
        </w:rPr>
        <w:t>2.</w:t>
      </w:r>
      <w:r>
        <w:rPr>
          <w:rFonts w:ascii="Times New Roman" w:hAnsi="Times New Roman" w:eastAsia="仿宋"/>
          <w:kern w:val="0"/>
          <w:sz w:val="32"/>
          <w:szCs w:val="32"/>
        </w:rPr>
        <w:t>案例分析应注重典型性与有效性，能够通过规范与非规范应用对比，清晰呈现规范使用人工智能所带来的</w:t>
      </w:r>
      <w:r>
        <w:rPr>
          <w:rFonts w:hint="eastAsia" w:ascii="Times New Roman" w:hAnsi="Times New Roman" w:eastAsia="仿宋"/>
          <w:kern w:val="0"/>
          <w:sz w:val="32"/>
          <w:szCs w:val="32"/>
        </w:rPr>
        <w:t>育人价值与提质增效</w:t>
      </w:r>
      <w:r>
        <w:rPr>
          <w:rFonts w:ascii="Times New Roman" w:hAnsi="Times New Roman" w:eastAsia="仿宋"/>
          <w:kern w:val="0"/>
          <w:sz w:val="32"/>
          <w:szCs w:val="32"/>
        </w:rPr>
        <w:t>效果。分析过程中应做到论据充分、</w:t>
      </w:r>
      <w:r>
        <w:rPr>
          <w:rFonts w:hint="eastAsia" w:ascii="Times New Roman" w:hAnsi="Times New Roman" w:eastAsia="仿宋"/>
          <w:kern w:val="0"/>
          <w:sz w:val="32"/>
          <w:szCs w:val="32"/>
        </w:rPr>
        <w:t>论证严密</w:t>
      </w:r>
      <w:r>
        <w:rPr>
          <w:rFonts w:ascii="Times New Roman" w:hAnsi="Times New Roman" w:eastAsia="仿宋"/>
          <w:kern w:val="0"/>
          <w:sz w:val="32"/>
          <w:szCs w:val="32"/>
        </w:rPr>
        <w:t>，可</w:t>
      </w:r>
      <w:r>
        <w:rPr>
          <w:rFonts w:hint="eastAsia" w:ascii="Times New Roman" w:hAnsi="Times New Roman" w:eastAsia="仿宋"/>
          <w:kern w:val="0"/>
          <w:sz w:val="32"/>
          <w:szCs w:val="32"/>
        </w:rPr>
        <w:t>通过</w:t>
      </w:r>
      <w:r>
        <w:rPr>
          <w:rFonts w:ascii="Times New Roman" w:hAnsi="Times New Roman" w:eastAsia="仿宋"/>
          <w:kern w:val="0"/>
          <w:sz w:val="32"/>
          <w:szCs w:val="32"/>
        </w:rPr>
        <w:t>生成结果前后对比、不同模型应用对比、应用效果实证分析</w:t>
      </w:r>
      <w:r>
        <w:rPr>
          <w:rFonts w:hint="eastAsia" w:ascii="Times New Roman" w:hAnsi="Times New Roman" w:eastAsia="仿宋"/>
          <w:kern w:val="0"/>
          <w:sz w:val="32"/>
          <w:szCs w:val="32"/>
        </w:rPr>
        <w:t>、教学反思、学生反馈</w:t>
      </w:r>
      <w:r>
        <w:rPr>
          <w:rFonts w:ascii="Times New Roman" w:hAnsi="Times New Roman" w:eastAsia="仿宋"/>
          <w:kern w:val="0"/>
          <w:sz w:val="32"/>
          <w:szCs w:val="32"/>
        </w:rPr>
        <w:t>等方式</w:t>
      </w:r>
      <w:r>
        <w:rPr>
          <w:rFonts w:hint="eastAsia" w:ascii="Times New Roman" w:hAnsi="Times New Roman" w:eastAsia="仿宋"/>
          <w:kern w:val="0"/>
          <w:sz w:val="32"/>
          <w:szCs w:val="32"/>
        </w:rPr>
        <w:t>验证。能够识别并分析生成式人工智能在该案例中的潜在风险（如隐私、误导、偏见、过度依赖等），并说明如何有效规避的步骤和方法，包括遵循的原则、注意事项及具体操作技能。</w:t>
      </w:r>
      <w:r>
        <w:rPr>
          <w:rFonts w:hint="eastAsia" w:ascii="Times New Roman" w:hAnsi="Times New Roman" w:eastAsia="仿宋_GB2312"/>
          <w:sz w:val="32"/>
          <w:szCs w:val="32"/>
        </w:rPr>
        <w:t>案例中的平台工具必须基于国内的人工智能平台工具。</w:t>
      </w:r>
    </w:p>
    <w:p w14:paraId="6A0B6D76">
      <w:pPr>
        <w:spacing w:line="560" w:lineRule="exact"/>
        <w:ind w:firstLine="640" w:firstLineChars="200"/>
        <w:rPr>
          <w:rFonts w:ascii="Times New Roman" w:hAnsi="Times New Roman" w:eastAsia="楷体_GB2312"/>
          <w:bCs/>
          <w:color w:val="000000"/>
          <w:sz w:val="32"/>
          <w:szCs w:val="32"/>
        </w:rPr>
      </w:pPr>
      <w:r>
        <w:rPr>
          <w:rFonts w:hint="eastAsia" w:ascii="Times New Roman" w:hAnsi="Times New Roman" w:eastAsia="楷体_GB2312"/>
          <w:bCs/>
          <w:color w:val="000000"/>
          <w:sz w:val="32"/>
          <w:szCs w:val="32"/>
        </w:rPr>
        <w:t>（三）提交规范</w:t>
      </w:r>
    </w:p>
    <w:p w14:paraId="39A44C69">
      <w:pPr>
        <w:spacing w:line="560" w:lineRule="exact"/>
        <w:ind w:firstLine="640" w:firstLineChars="200"/>
        <w:rPr>
          <w:rFonts w:ascii="Times New Roman" w:hAnsi="Times New Roman" w:eastAsia="仿宋_GB2312" w:cs="Courier New"/>
          <w:sz w:val="32"/>
          <w:szCs w:val="32"/>
        </w:rPr>
      </w:pPr>
      <w:r>
        <w:rPr>
          <w:rFonts w:ascii="Times New Roman" w:hAnsi="Times New Roman" w:eastAsia="仿宋_GB2312" w:cs="Courier New"/>
          <w:sz w:val="32"/>
          <w:szCs w:val="32"/>
        </w:rPr>
        <w:t>1.案例需提交</w:t>
      </w:r>
      <w:r>
        <w:rPr>
          <w:rFonts w:hint="eastAsia" w:ascii="Times New Roman" w:hAnsi="Times New Roman" w:eastAsia="仿宋_GB2312" w:cs="Courier New"/>
          <w:sz w:val="32"/>
          <w:szCs w:val="32"/>
        </w:rPr>
        <w:t>护</w:t>
      </w:r>
      <w:r>
        <w:rPr>
          <w:rFonts w:ascii="Times New Roman" w:hAnsi="Times New Roman" w:eastAsia="仿宋_GB2312" w:cs="Courier New"/>
          <w:sz w:val="32"/>
          <w:szCs w:val="32"/>
        </w:rPr>
        <w:t>AI案例信息表、课件及案例视频（模板及要求见附</w:t>
      </w:r>
      <w:r>
        <w:rPr>
          <w:rFonts w:hint="eastAsia" w:ascii="Times New Roman" w:hAnsi="Times New Roman" w:eastAsia="仿宋_GB2312" w:cs="Courier New"/>
          <w:sz w:val="32"/>
          <w:szCs w:val="32"/>
        </w:rPr>
        <w:t>2、3</w:t>
      </w:r>
      <w:r>
        <w:rPr>
          <w:rFonts w:ascii="Times New Roman" w:hAnsi="Times New Roman" w:eastAsia="仿宋_GB2312" w:cs="Courier New"/>
          <w:sz w:val="32"/>
          <w:szCs w:val="32"/>
        </w:rPr>
        <w:t>）。</w:t>
      </w:r>
    </w:p>
    <w:p w14:paraId="57A3DFF4">
      <w:pPr>
        <w:widowControl/>
        <w:spacing w:line="560" w:lineRule="exact"/>
        <w:ind w:firstLine="640" w:firstLineChars="200"/>
        <w:rPr>
          <w:rFonts w:ascii="Times New Roman" w:hAnsi="Times New Roman" w:eastAsia="仿宋"/>
          <w:kern w:val="0"/>
          <w:sz w:val="32"/>
          <w:szCs w:val="32"/>
        </w:rPr>
      </w:pPr>
      <w:r>
        <w:rPr>
          <w:rFonts w:hint="eastAsia" w:ascii="Times New Roman" w:hAnsi="Times New Roman" w:eastAsia="仿宋_GB2312" w:cs="Courier New"/>
          <w:sz w:val="32"/>
          <w:szCs w:val="32"/>
        </w:rPr>
        <w:t>2</w:t>
      </w:r>
      <w:r>
        <w:rPr>
          <w:rFonts w:ascii="Times New Roman" w:hAnsi="Times New Roman" w:eastAsia="仿宋_GB2312" w:cs="Courier New"/>
          <w:sz w:val="32"/>
          <w:szCs w:val="32"/>
        </w:rPr>
        <w:t>.</w:t>
      </w:r>
      <w:r>
        <w:rPr>
          <w:rFonts w:ascii="Times New Roman" w:hAnsi="Times New Roman" w:eastAsia="仿宋"/>
          <w:sz w:val="32"/>
          <w:szCs w:val="32"/>
        </w:rPr>
        <w:t>案例视频总时长</w:t>
      </w:r>
      <w:r>
        <w:rPr>
          <w:rFonts w:hint="eastAsia" w:ascii="Times New Roman" w:hAnsi="Times New Roman" w:eastAsia="仿宋"/>
          <w:sz w:val="32"/>
          <w:szCs w:val="32"/>
        </w:rPr>
        <w:t>不超过</w:t>
      </w:r>
      <w:r>
        <w:rPr>
          <w:rFonts w:ascii="Times New Roman" w:hAnsi="Times New Roman" w:eastAsia="仿宋"/>
          <w:sz w:val="32"/>
          <w:szCs w:val="32"/>
        </w:rPr>
        <w:t>8</w:t>
      </w:r>
      <w:r>
        <w:rPr>
          <w:rFonts w:hint="eastAsia" w:ascii="Times New Roman" w:hAnsi="Times New Roman" w:eastAsia="仿宋"/>
          <w:sz w:val="32"/>
          <w:szCs w:val="32"/>
        </w:rPr>
        <w:t>分钟</w:t>
      </w:r>
      <w:r>
        <w:rPr>
          <w:rFonts w:ascii="Times New Roman" w:hAnsi="Times New Roman" w:eastAsia="仿宋"/>
          <w:sz w:val="32"/>
          <w:szCs w:val="32"/>
        </w:rPr>
        <w:t>，采用“PPT+录屏+解说”的方式录制，内容包括</w:t>
      </w:r>
      <w:r>
        <w:rPr>
          <w:rFonts w:hint="eastAsia" w:ascii="Times New Roman" w:hAnsi="Times New Roman" w:eastAsia="仿宋"/>
          <w:sz w:val="32"/>
          <w:szCs w:val="32"/>
        </w:rPr>
        <w:t>四</w:t>
      </w:r>
      <w:r>
        <w:rPr>
          <w:rFonts w:ascii="Times New Roman" w:hAnsi="Times New Roman" w:eastAsia="仿宋"/>
          <w:sz w:val="32"/>
          <w:szCs w:val="32"/>
        </w:rPr>
        <w:t>部分：</w:t>
      </w:r>
      <w:r>
        <w:rPr>
          <w:rFonts w:hint="eastAsia" w:ascii="Times New Roman" w:hAnsi="Times New Roman" w:eastAsia="仿宋"/>
          <w:b/>
          <w:bCs/>
          <w:kern w:val="0"/>
          <w:sz w:val="32"/>
          <w:szCs w:val="32"/>
        </w:rPr>
        <w:t>一是规范指引理解</w:t>
      </w:r>
      <w:r>
        <w:rPr>
          <w:rFonts w:hint="eastAsia" w:ascii="Times New Roman" w:hAnsi="Times New Roman" w:eastAsia="仿宋"/>
          <w:b/>
          <w:sz w:val="32"/>
          <w:szCs w:val="32"/>
        </w:rPr>
        <w:t>（1</w:t>
      </w:r>
      <w:r>
        <w:rPr>
          <w:rFonts w:ascii="Times New Roman" w:hAnsi="Times New Roman" w:eastAsia="仿宋"/>
          <w:b/>
          <w:sz w:val="32"/>
          <w:szCs w:val="32"/>
        </w:rPr>
        <w:t>-2</w:t>
      </w:r>
      <w:r>
        <w:rPr>
          <w:rFonts w:hint="eastAsia" w:ascii="Times New Roman" w:hAnsi="Times New Roman" w:eastAsia="仿宋"/>
          <w:b/>
          <w:sz w:val="32"/>
          <w:szCs w:val="32"/>
        </w:rPr>
        <w:t>分钟）</w:t>
      </w:r>
      <w:r>
        <w:rPr>
          <w:rFonts w:hint="eastAsia" w:ascii="Times New Roman" w:hAnsi="Times New Roman" w:eastAsia="仿宋"/>
          <w:sz w:val="32"/>
          <w:szCs w:val="32"/>
        </w:rPr>
        <w:t>，从附1的18条行为示例中选取一条，结合自身理解，阐述其内涵及对教学实践的指导意义。</w:t>
      </w:r>
      <w:r>
        <w:rPr>
          <w:rFonts w:hint="eastAsia" w:ascii="Times New Roman" w:hAnsi="Times New Roman" w:eastAsia="仿宋"/>
          <w:b/>
          <w:sz w:val="32"/>
          <w:szCs w:val="32"/>
        </w:rPr>
        <w:t>二是</w:t>
      </w:r>
      <w:r>
        <w:rPr>
          <w:rFonts w:ascii="Times New Roman" w:hAnsi="Times New Roman" w:eastAsia="仿宋"/>
          <w:b/>
          <w:bCs/>
          <w:kern w:val="0"/>
          <w:sz w:val="32"/>
          <w:szCs w:val="32"/>
        </w:rPr>
        <w:t>案例介绍</w:t>
      </w:r>
      <w:r>
        <w:rPr>
          <w:rFonts w:ascii="Times New Roman" w:hAnsi="Times New Roman" w:eastAsia="仿宋"/>
          <w:b/>
          <w:kern w:val="0"/>
          <w:sz w:val="32"/>
          <w:szCs w:val="32"/>
        </w:rPr>
        <w:t>（2 分钟</w:t>
      </w:r>
      <w:r>
        <w:rPr>
          <w:rFonts w:hint="eastAsia" w:ascii="Times New Roman" w:hAnsi="Times New Roman" w:eastAsia="仿宋"/>
          <w:b/>
          <w:kern w:val="0"/>
          <w:sz w:val="32"/>
          <w:szCs w:val="32"/>
        </w:rPr>
        <w:t>以内</w:t>
      </w:r>
      <w:r>
        <w:rPr>
          <w:rFonts w:ascii="Times New Roman" w:hAnsi="Times New Roman" w:eastAsia="仿宋"/>
          <w:b/>
          <w:kern w:val="0"/>
          <w:sz w:val="32"/>
          <w:szCs w:val="32"/>
        </w:rPr>
        <w:t>）</w:t>
      </w:r>
      <w:r>
        <w:rPr>
          <w:rFonts w:hint="eastAsia" w:ascii="Times New Roman" w:hAnsi="Times New Roman" w:eastAsia="仿宋"/>
          <w:b/>
          <w:kern w:val="0"/>
          <w:sz w:val="32"/>
          <w:szCs w:val="32"/>
        </w:rPr>
        <w:t>，</w:t>
      </w:r>
      <w:r>
        <w:rPr>
          <w:rFonts w:hint="eastAsia" w:ascii="Times New Roman" w:hAnsi="Times New Roman" w:eastAsia="仿宋"/>
          <w:kern w:val="0"/>
          <w:sz w:val="32"/>
          <w:szCs w:val="32"/>
        </w:rPr>
        <w:t>介绍用于分析的案例背景，包括拟解决的核心教学问题、主要实施过程及所使用的技术工具。</w:t>
      </w:r>
      <w:r>
        <w:rPr>
          <w:rFonts w:hint="eastAsia" w:ascii="Times New Roman" w:hAnsi="Times New Roman" w:eastAsia="仿宋"/>
          <w:b/>
          <w:kern w:val="0"/>
          <w:sz w:val="32"/>
          <w:szCs w:val="32"/>
        </w:rPr>
        <w:t>三是</w:t>
      </w:r>
      <w:r>
        <w:rPr>
          <w:rFonts w:hint="eastAsia" w:ascii="Times New Roman" w:hAnsi="Times New Roman" w:eastAsia="仿宋"/>
          <w:b/>
          <w:sz w:val="32"/>
          <w:szCs w:val="32"/>
        </w:rPr>
        <w:t>规</w:t>
      </w:r>
      <w:r>
        <w:rPr>
          <w:rFonts w:ascii="Times New Roman" w:hAnsi="Times New Roman" w:eastAsia="仿宋"/>
          <w:b/>
          <w:bCs/>
          <w:kern w:val="0"/>
          <w:sz w:val="32"/>
          <w:szCs w:val="32"/>
        </w:rPr>
        <w:t>范应用分析</w:t>
      </w:r>
      <w:r>
        <w:rPr>
          <w:rFonts w:ascii="Times New Roman" w:hAnsi="Times New Roman" w:eastAsia="仿宋"/>
          <w:b/>
          <w:kern w:val="0"/>
          <w:sz w:val="32"/>
          <w:szCs w:val="32"/>
        </w:rPr>
        <w:t>（3分钟</w:t>
      </w:r>
      <w:r>
        <w:rPr>
          <w:rFonts w:hint="eastAsia" w:ascii="Times New Roman" w:hAnsi="Times New Roman" w:eastAsia="仿宋"/>
          <w:b/>
          <w:kern w:val="0"/>
          <w:sz w:val="32"/>
          <w:szCs w:val="32"/>
        </w:rPr>
        <w:t>以内</w:t>
      </w:r>
      <w:r>
        <w:rPr>
          <w:rFonts w:ascii="Times New Roman" w:hAnsi="Times New Roman" w:eastAsia="仿宋"/>
          <w:b/>
          <w:kern w:val="0"/>
          <w:sz w:val="32"/>
          <w:szCs w:val="32"/>
        </w:rPr>
        <w:t>）</w:t>
      </w:r>
      <w:r>
        <w:rPr>
          <w:rFonts w:hint="eastAsia" w:ascii="Times New Roman" w:hAnsi="Times New Roman" w:eastAsia="仿宋"/>
          <w:b/>
          <w:kern w:val="0"/>
          <w:sz w:val="32"/>
          <w:szCs w:val="32"/>
        </w:rPr>
        <w:t>，</w:t>
      </w:r>
      <w:r>
        <w:rPr>
          <w:rFonts w:hint="eastAsia" w:ascii="Times New Roman" w:hAnsi="Times New Roman" w:eastAsia="仿宋"/>
          <w:kern w:val="0"/>
          <w:sz w:val="32"/>
          <w:szCs w:val="32"/>
        </w:rPr>
        <w:t>结合具体案例，详细说明规范应用AI的主要步骤与方法，并阐述该操作流程所依据的技术原理及教育原则。</w:t>
      </w:r>
      <w:r>
        <w:rPr>
          <w:rFonts w:hint="eastAsia" w:ascii="Times New Roman" w:hAnsi="Times New Roman" w:eastAsia="仿宋"/>
          <w:b/>
          <w:kern w:val="0"/>
          <w:sz w:val="32"/>
          <w:szCs w:val="32"/>
        </w:rPr>
        <w:t>四是</w:t>
      </w:r>
      <w:r>
        <w:rPr>
          <w:rFonts w:ascii="Times New Roman" w:hAnsi="Times New Roman" w:eastAsia="仿宋"/>
          <w:b/>
          <w:kern w:val="0"/>
          <w:sz w:val="32"/>
          <w:szCs w:val="32"/>
        </w:rPr>
        <w:t>方法总结（</w:t>
      </w:r>
      <w:r>
        <w:rPr>
          <w:rFonts w:hint="eastAsia" w:ascii="Times New Roman" w:hAnsi="Times New Roman" w:eastAsia="仿宋"/>
          <w:b/>
          <w:kern w:val="0"/>
          <w:sz w:val="32"/>
          <w:szCs w:val="32"/>
        </w:rPr>
        <w:t>1</w:t>
      </w:r>
      <w:r>
        <w:rPr>
          <w:rFonts w:ascii="Times New Roman" w:hAnsi="Times New Roman" w:eastAsia="仿宋"/>
          <w:b/>
          <w:kern w:val="0"/>
          <w:sz w:val="32"/>
          <w:szCs w:val="32"/>
        </w:rPr>
        <w:t>分钟</w:t>
      </w:r>
      <w:r>
        <w:rPr>
          <w:rFonts w:hint="eastAsia" w:ascii="Times New Roman" w:hAnsi="Times New Roman" w:eastAsia="仿宋"/>
          <w:b/>
          <w:kern w:val="0"/>
          <w:sz w:val="32"/>
          <w:szCs w:val="32"/>
        </w:rPr>
        <w:t>以内）</w:t>
      </w:r>
      <w:r>
        <w:rPr>
          <w:rFonts w:ascii="Times New Roman" w:hAnsi="Times New Roman" w:eastAsia="仿宋"/>
          <w:b/>
          <w:kern w:val="0"/>
          <w:sz w:val="32"/>
          <w:szCs w:val="32"/>
        </w:rPr>
        <w:t>，</w:t>
      </w:r>
      <w:r>
        <w:rPr>
          <w:rFonts w:ascii="Times New Roman" w:hAnsi="Times New Roman" w:eastAsia="仿宋"/>
          <w:kern w:val="0"/>
          <w:sz w:val="32"/>
          <w:szCs w:val="32"/>
        </w:rPr>
        <w:t>在案例分析基础上，针对所选行为示例，总结规范应用人工智能过程中可迁移、可推广的技能或策略，</w:t>
      </w:r>
      <w:r>
        <w:rPr>
          <w:rFonts w:hint="eastAsia" w:ascii="Times New Roman" w:hAnsi="Times New Roman" w:eastAsia="仿宋_GB2312"/>
          <w:sz w:val="32"/>
          <w:szCs w:val="32"/>
        </w:rPr>
        <w:t>提高通用操作能力。</w:t>
      </w:r>
      <w:r>
        <w:rPr>
          <w:rFonts w:hint="eastAsia" w:ascii="Times New Roman" w:hAnsi="Times New Roman" w:eastAsia="仿宋"/>
          <w:kern w:val="0"/>
          <w:sz w:val="32"/>
          <w:szCs w:val="32"/>
        </w:rPr>
        <w:t xml:space="preserve"> </w:t>
      </w:r>
    </w:p>
    <w:p w14:paraId="6A602711">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3.提交格式：案例信息表填写后分别以 PDF、Word 文档 格式上传（PDF 版需盖章），课件以 PPT 形式上传；案例视频以 MP4 格式上传。</w:t>
      </w:r>
    </w:p>
    <w:p w14:paraId="3644E1E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一个案例填写1位作者，一位作者最多报送1个案例。</w:t>
      </w:r>
    </w:p>
    <w:p w14:paraId="33166009">
      <w:pPr>
        <w:spacing w:line="560" w:lineRule="exact"/>
        <w:ind w:firstLine="640" w:firstLineChars="200"/>
        <w:rPr>
          <w:rFonts w:ascii="Times New Roman" w:hAnsi="Times New Roman" w:eastAsia="仿宋_GB2312"/>
          <w:sz w:val="32"/>
          <w:szCs w:val="32"/>
        </w:rPr>
      </w:pPr>
    </w:p>
    <w:p w14:paraId="01E4C3A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附</w:t>
      </w:r>
      <w:r>
        <w:rPr>
          <w:rFonts w:hint="eastAsia" w:ascii="Times New Roman" w:hAnsi="Times New Roman" w:eastAsia="仿宋_GB2312"/>
          <w:sz w:val="32"/>
          <w:szCs w:val="32"/>
        </w:rPr>
        <w:t>：</w:t>
      </w:r>
    </w:p>
    <w:p w14:paraId="756C485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1.教师生成式人工智能应用指引</w:t>
      </w:r>
    </w:p>
    <w:p w14:paraId="7F0EF73A">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护AI案例信息表</w:t>
      </w:r>
    </w:p>
    <w:p w14:paraId="229CA1A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案例视频与课件制作要求</w:t>
      </w:r>
    </w:p>
    <w:p w14:paraId="62EA15BE">
      <w:pPr>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sz w:val="32"/>
          <w:szCs w:val="32"/>
        </w:rPr>
        <w:t>4.</w:t>
      </w:r>
      <w:r>
        <w:rPr>
          <w:rFonts w:hint="eastAsia" w:ascii="Times New Roman" w:hAnsi="Times New Roman" w:eastAsia="仿宋_GB2312"/>
          <w:bCs/>
          <w:sz w:val="32"/>
          <w:szCs w:val="32"/>
        </w:rPr>
        <w:t>护AI案例评价标准</w:t>
      </w:r>
    </w:p>
    <w:p w14:paraId="02303376">
      <w:pPr>
        <w:widowControl/>
        <w:spacing w:line="560" w:lineRule="exact"/>
        <w:jc w:val="left"/>
        <w:outlineLvl w:val="1"/>
        <w:rPr>
          <w:rFonts w:ascii="Times New Roman" w:hAnsi="Times New Roman" w:eastAsia="仿宋_GB2312" w:cs="黑体"/>
          <w:sz w:val="32"/>
          <w:szCs w:val="32"/>
        </w:rPr>
      </w:pPr>
      <w:r>
        <w:rPr>
          <w:rFonts w:hint="eastAsia" w:ascii="Times New Roman" w:hAnsi="Times New Roman" w:eastAsia="仿宋_GB2312" w:cs="黑体"/>
          <w:sz w:val="32"/>
          <w:szCs w:val="32"/>
        </w:rPr>
        <w:br w:type="page"/>
      </w:r>
      <w:r>
        <w:rPr>
          <w:rFonts w:hint="eastAsia" w:ascii="Times New Roman" w:hAnsi="Times New Roman" w:eastAsia="仿宋_GB2312" w:cs="黑体"/>
          <w:sz w:val="32"/>
          <w:szCs w:val="32"/>
        </w:rPr>
        <w:t>附</w:t>
      </w:r>
      <w:r>
        <w:rPr>
          <w:rFonts w:ascii="Times New Roman" w:hAnsi="Times New Roman" w:eastAsia="仿宋_GB2312" w:cs="黑体"/>
          <w:sz w:val="32"/>
          <w:szCs w:val="32"/>
        </w:rPr>
        <w:t>1</w:t>
      </w:r>
      <w:r>
        <w:rPr>
          <w:rFonts w:hint="eastAsia" w:ascii="Times New Roman" w:hAnsi="Times New Roman" w:eastAsia="仿宋_GB2312" w:cs="黑体"/>
          <w:sz w:val="32"/>
          <w:szCs w:val="32"/>
        </w:rPr>
        <w:t>：</w:t>
      </w:r>
    </w:p>
    <w:p w14:paraId="3F038AA3">
      <w:pPr>
        <w:widowControl/>
        <w:jc w:val="center"/>
        <w:rPr>
          <w:rFonts w:ascii="Times New Roman" w:hAnsi="Times New Roman" w:eastAsia="黑体"/>
          <w:sz w:val="32"/>
          <w:szCs w:val="32"/>
        </w:rPr>
      </w:pPr>
      <w:r>
        <w:rPr>
          <w:rFonts w:hint="eastAsia" w:ascii="Times New Roman" w:hAnsi="Times New Roman" w:eastAsia="黑体"/>
          <w:sz w:val="32"/>
          <w:szCs w:val="32"/>
        </w:rPr>
        <w:t>教师生成式人工智能应用指引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2278"/>
        <w:gridCol w:w="5811"/>
      </w:tblGrid>
      <w:tr w14:paraId="4FE7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1029D453">
            <w:pPr>
              <w:jc w:val="center"/>
              <w:rPr>
                <w:rFonts w:ascii="Times New Roman" w:hAnsi="Times New Roman"/>
                <w:b/>
                <w:kern w:val="0"/>
                <w:sz w:val="20"/>
                <w:szCs w:val="21"/>
              </w:rPr>
            </w:pPr>
            <w:r>
              <w:rPr>
                <w:rFonts w:hint="eastAsia" w:ascii="Times New Roman" w:hAnsi="Times New Roman"/>
                <w:b/>
                <w:kern w:val="0"/>
                <w:sz w:val="20"/>
                <w:szCs w:val="21"/>
              </w:rPr>
              <w:t>规范主题</w:t>
            </w:r>
          </w:p>
        </w:tc>
        <w:tc>
          <w:tcPr>
            <w:tcW w:w="2278" w:type="dxa"/>
            <w:vAlign w:val="center"/>
          </w:tcPr>
          <w:p w14:paraId="2F644560">
            <w:pPr>
              <w:jc w:val="center"/>
              <w:rPr>
                <w:rFonts w:ascii="Times New Roman" w:hAnsi="Times New Roman"/>
                <w:b/>
                <w:kern w:val="0"/>
                <w:sz w:val="20"/>
                <w:szCs w:val="21"/>
              </w:rPr>
            </w:pPr>
            <w:r>
              <w:rPr>
                <w:rFonts w:ascii="Times New Roman" w:hAnsi="Times New Roman"/>
                <w:b/>
                <w:kern w:val="0"/>
                <w:sz w:val="20"/>
                <w:szCs w:val="21"/>
              </w:rPr>
              <w:t>规范内容</w:t>
            </w:r>
          </w:p>
        </w:tc>
        <w:tc>
          <w:tcPr>
            <w:tcW w:w="5811" w:type="dxa"/>
          </w:tcPr>
          <w:p w14:paraId="7B4986E5">
            <w:pPr>
              <w:jc w:val="center"/>
              <w:rPr>
                <w:rFonts w:ascii="Times New Roman" w:hAnsi="Times New Roman"/>
                <w:b/>
                <w:kern w:val="0"/>
                <w:sz w:val="20"/>
                <w:szCs w:val="21"/>
              </w:rPr>
            </w:pPr>
            <w:r>
              <w:rPr>
                <w:rFonts w:ascii="Times New Roman" w:hAnsi="Times New Roman"/>
                <w:b/>
                <w:kern w:val="0"/>
                <w:sz w:val="20"/>
                <w:szCs w:val="21"/>
              </w:rPr>
              <w:t>行为示例</w:t>
            </w:r>
          </w:p>
        </w:tc>
      </w:tr>
      <w:tr w14:paraId="49CF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35030BA2">
            <w:pPr>
              <w:rPr>
                <w:rFonts w:ascii="Times New Roman" w:hAnsi="Times New Roman"/>
                <w:b/>
                <w:kern w:val="0"/>
                <w:sz w:val="20"/>
                <w:szCs w:val="21"/>
              </w:rPr>
            </w:pPr>
            <w:r>
              <w:rPr>
                <w:rFonts w:hint="eastAsia" w:ascii="Times New Roman" w:hAnsi="Times New Roman"/>
                <w:b/>
                <w:kern w:val="0"/>
                <w:sz w:val="20"/>
                <w:szCs w:val="21"/>
              </w:rPr>
              <w:t>坚持育人主体地位</w:t>
            </w:r>
          </w:p>
        </w:tc>
        <w:tc>
          <w:tcPr>
            <w:tcW w:w="2278" w:type="dxa"/>
            <w:vAlign w:val="center"/>
          </w:tcPr>
          <w:p w14:paraId="16AEB501">
            <w:pPr>
              <w:rPr>
                <w:rFonts w:ascii="Times New Roman" w:hAnsi="Times New Roman"/>
                <w:kern w:val="0"/>
                <w:sz w:val="20"/>
                <w:szCs w:val="21"/>
              </w:rPr>
            </w:pPr>
            <w:r>
              <w:rPr>
                <w:rFonts w:hint="eastAsia" w:ascii="Times New Roman" w:hAnsi="Times New Roman"/>
                <w:kern w:val="0"/>
                <w:sz w:val="20"/>
                <w:szCs w:val="21"/>
              </w:rPr>
              <w:t>教师应始终发挥育人主导作用，将生成式人工智能仅作辅助工具使用。在价值观引导、道德教育、情感培养、心理支持等关键育人环节，教师必须主导完成，不得交由技术替代。</w:t>
            </w:r>
          </w:p>
        </w:tc>
        <w:tc>
          <w:tcPr>
            <w:tcW w:w="5811" w:type="dxa"/>
          </w:tcPr>
          <w:p w14:paraId="07A53813">
            <w:pPr>
              <w:rPr>
                <w:rFonts w:ascii="Times New Roman" w:hAnsi="Times New Roman"/>
                <w:kern w:val="0"/>
                <w:sz w:val="20"/>
                <w:szCs w:val="21"/>
              </w:rPr>
            </w:pPr>
            <w:r>
              <w:rPr>
                <w:rFonts w:hint="eastAsia" w:ascii="Times New Roman" w:hAnsi="Times New Roman"/>
                <w:b/>
                <w:bCs/>
                <w:kern w:val="0"/>
                <w:sz w:val="20"/>
                <w:szCs w:val="21"/>
              </w:rPr>
              <w:t>行为示例1</w:t>
            </w:r>
            <w:r>
              <w:rPr>
                <w:rFonts w:ascii="Times New Roman" w:hAnsi="Times New Roman"/>
                <w:b/>
                <w:bCs/>
                <w:kern w:val="0"/>
                <w:sz w:val="20"/>
                <w:szCs w:val="21"/>
              </w:rPr>
              <w:t>：</w:t>
            </w:r>
            <w:r>
              <w:rPr>
                <w:rFonts w:hint="eastAsia" w:ascii="Times New Roman" w:hAnsi="Times New Roman"/>
                <w:b/>
                <w:bCs/>
                <w:kern w:val="0"/>
                <w:sz w:val="20"/>
                <w:szCs w:val="21"/>
              </w:rPr>
              <w:t>思想价值引领。</w:t>
            </w:r>
            <w:r>
              <w:rPr>
                <w:rFonts w:hint="eastAsia" w:ascii="Times New Roman" w:hAnsi="Times New Roman"/>
                <w:kern w:val="0"/>
                <w:sz w:val="20"/>
                <w:szCs w:val="21"/>
              </w:rPr>
              <w:t>在解决学生思想困惑、情感问题或复杂伦理抉择时，教师不得将人工智能生成内容作为最终答案或解决方案，必须强化人文关怀与正面引导。</w:t>
            </w:r>
          </w:p>
          <w:p w14:paraId="565BB948">
            <w:pPr>
              <w:rPr>
                <w:rFonts w:ascii="Times New Roman" w:hAnsi="Times New Roman"/>
                <w:b/>
                <w:bCs/>
                <w:kern w:val="0"/>
                <w:sz w:val="20"/>
                <w:szCs w:val="21"/>
              </w:rPr>
            </w:pPr>
            <w:r>
              <w:rPr>
                <w:rFonts w:hint="eastAsia" w:ascii="Times New Roman" w:hAnsi="Times New Roman"/>
                <w:b/>
                <w:bCs/>
                <w:kern w:val="0"/>
                <w:sz w:val="20"/>
                <w:szCs w:val="21"/>
              </w:rPr>
              <w:t>行为示例2</w:t>
            </w:r>
            <w:r>
              <w:rPr>
                <w:rFonts w:ascii="Times New Roman" w:hAnsi="Times New Roman"/>
                <w:b/>
                <w:bCs/>
                <w:kern w:val="0"/>
                <w:sz w:val="20"/>
                <w:szCs w:val="21"/>
              </w:rPr>
              <w:t>：开展德育</w:t>
            </w:r>
            <w:r>
              <w:rPr>
                <w:rFonts w:hint="eastAsia" w:ascii="Times New Roman" w:hAnsi="Times New Roman"/>
                <w:b/>
                <w:bCs/>
                <w:kern w:val="0"/>
                <w:sz w:val="20"/>
                <w:szCs w:val="21"/>
              </w:rPr>
              <w:t>活动</w:t>
            </w:r>
            <w:r>
              <w:rPr>
                <w:rFonts w:ascii="Times New Roman" w:hAnsi="Times New Roman"/>
                <w:b/>
                <w:bCs/>
                <w:kern w:val="0"/>
                <w:sz w:val="20"/>
                <w:szCs w:val="21"/>
              </w:rPr>
              <w:t>。</w:t>
            </w:r>
            <w:r>
              <w:rPr>
                <w:rFonts w:hint="eastAsia" w:ascii="Times New Roman" w:hAnsi="Times New Roman"/>
                <w:kern w:val="0"/>
                <w:sz w:val="20"/>
                <w:szCs w:val="21"/>
              </w:rPr>
              <w:t>在组织德育活动中，</w:t>
            </w:r>
            <w:r>
              <w:rPr>
                <w:rFonts w:hint="eastAsia" w:ascii="Times New Roman" w:hAnsi="Times New Roman"/>
                <w:bCs/>
                <w:kern w:val="0"/>
                <w:sz w:val="20"/>
                <w:szCs w:val="21"/>
              </w:rPr>
              <w:t>教师</w:t>
            </w:r>
            <w:r>
              <w:rPr>
                <w:rFonts w:hint="eastAsia" w:ascii="Times New Roman" w:hAnsi="Times New Roman"/>
                <w:kern w:val="0"/>
                <w:sz w:val="20"/>
                <w:szCs w:val="21"/>
              </w:rPr>
              <w:t>可借助生成式人工智能搜集整理案例、新闻等背景素材，但</w:t>
            </w:r>
            <w:r>
              <w:rPr>
                <w:rFonts w:ascii="Times New Roman" w:hAnsi="Times New Roman"/>
                <w:kern w:val="0"/>
                <w:sz w:val="20"/>
                <w:szCs w:val="21"/>
              </w:rPr>
              <w:t>要对素材的真实性、适用性、价值导向进行审核与把关</w:t>
            </w:r>
            <w:r>
              <w:rPr>
                <w:rFonts w:hint="eastAsia" w:ascii="Times New Roman" w:hAnsi="Times New Roman"/>
                <w:kern w:val="0"/>
                <w:sz w:val="20"/>
                <w:szCs w:val="21"/>
              </w:rPr>
              <w:t>，同时具体主导完成德育活动实施。</w:t>
            </w:r>
          </w:p>
          <w:p w14:paraId="649D48B6">
            <w:pPr>
              <w:rPr>
                <w:rFonts w:ascii="Times New Roman" w:hAnsi="Times New Roman"/>
                <w:kern w:val="0"/>
                <w:sz w:val="20"/>
                <w:szCs w:val="21"/>
              </w:rPr>
            </w:pPr>
            <w:r>
              <w:rPr>
                <w:rFonts w:hint="eastAsia" w:ascii="Times New Roman" w:hAnsi="Times New Roman"/>
                <w:b/>
                <w:bCs/>
                <w:kern w:val="0"/>
                <w:sz w:val="20"/>
                <w:szCs w:val="21"/>
              </w:rPr>
              <w:t>行为示例3</w:t>
            </w:r>
            <w:r>
              <w:rPr>
                <w:rFonts w:ascii="Times New Roman" w:hAnsi="Times New Roman"/>
                <w:b/>
                <w:bCs/>
                <w:kern w:val="0"/>
                <w:sz w:val="20"/>
                <w:szCs w:val="21"/>
              </w:rPr>
              <w:t>：</w:t>
            </w:r>
            <w:r>
              <w:rPr>
                <w:rFonts w:hint="eastAsia" w:ascii="Times New Roman" w:hAnsi="Times New Roman"/>
                <w:b/>
                <w:bCs/>
                <w:kern w:val="0"/>
                <w:sz w:val="20"/>
                <w:szCs w:val="21"/>
              </w:rPr>
              <w:t>辅助心理支持。</w:t>
            </w:r>
            <w:r>
              <w:rPr>
                <w:rFonts w:hint="eastAsia" w:ascii="Times New Roman" w:hAnsi="Times New Roman"/>
                <w:kern w:val="0"/>
                <w:sz w:val="20"/>
                <w:szCs w:val="21"/>
              </w:rPr>
              <w:t>教师可借助生成式人工智能模拟对话情境或生成心理辅导案例，用于识别学生情绪或辅助引导，但不得直接采用其生成内容作为最终解决方案。教师应基于教育经验与专业判断，给予学生人文关怀与科学引导。</w:t>
            </w:r>
          </w:p>
        </w:tc>
      </w:tr>
      <w:tr w14:paraId="62E8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7883CE8C">
            <w:pPr>
              <w:rPr>
                <w:rFonts w:ascii="Times New Roman" w:hAnsi="Times New Roman"/>
                <w:b/>
                <w:kern w:val="0"/>
                <w:sz w:val="20"/>
                <w:szCs w:val="21"/>
              </w:rPr>
            </w:pPr>
            <w:r>
              <w:rPr>
                <w:rFonts w:hint="eastAsia" w:ascii="Times New Roman" w:hAnsi="Times New Roman"/>
                <w:b/>
                <w:kern w:val="0"/>
                <w:sz w:val="20"/>
                <w:szCs w:val="21"/>
              </w:rPr>
              <w:t>加强内容审查把关</w:t>
            </w:r>
          </w:p>
        </w:tc>
        <w:tc>
          <w:tcPr>
            <w:tcW w:w="2278" w:type="dxa"/>
            <w:vAlign w:val="center"/>
          </w:tcPr>
          <w:p w14:paraId="221D4401">
            <w:pPr>
              <w:rPr>
                <w:rFonts w:ascii="Times New Roman" w:hAnsi="Times New Roman"/>
                <w:kern w:val="0"/>
                <w:sz w:val="20"/>
                <w:szCs w:val="21"/>
              </w:rPr>
            </w:pPr>
            <w:r>
              <w:rPr>
                <w:rFonts w:hint="eastAsia" w:ascii="Times New Roman" w:hAnsi="Times New Roman"/>
                <w:kern w:val="0"/>
                <w:sz w:val="20"/>
                <w:szCs w:val="21"/>
              </w:rPr>
              <w:t>人工智能生成内容可能存在科学性错误、过时信息、偏见或不当信息，教师使用生成内容时须进行事实核查、价值审查、适切评估，严禁未经审查直接使用。涉及民族、宗教、意识形态等高敏感内容，应提交学校相关管理部门审查。</w:t>
            </w:r>
          </w:p>
        </w:tc>
        <w:tc>
          <w:tcPr>
            <w:tcW w:w="5811" w:type="dxa"/>
          </w:tcPr>
          <w:p w14:paraId="4938E19A">
            <w:pPr>
              <w:rPr>
                <w:rFonts w:ascii="Times New Roman" w:hAnsi="Times New Roman"/>
                <w:color w:val="000000"/>
                <w:kern w:val="0"/>
                <w:sz w:val="20"/>
                <w:szCs w:val="21"/>
              </w:rPr>
            </w:pPr>
            <w:r>
              <w:rPr>
                <w:rFonts w:hint="eastAsia" w:ascii="Times New Roman" w:hAnsi="Times New Roman"/>
                <w:b/>
                <w:bCs/>
                <w:kern w:val="0"/>
                <w:sz w:val="20"/>
                <w:szCs w:val="21"/>
              </w:rPr>
              <w:t>行为示例</w:t>
            </w:r>
            <w:r>
              <w:rPr>
                <w:rFonts w:ascii="Times New Roman" w:hAnsi="Times New Roman"/>
                <w:b/>
                <w:bCs/>
                <w:kern w:val="0"/>
                <w:sz w:val="20"/>
                <w:szCs w:val="21"/>
              </w:rPr>
              <w:t>1：</w:t>
            </w:r>
            <w:r>
              <w:rPr>
                <w:rFonts w:hint="eastAsia" w:ascii="Times New Roman" w:hAnsi="Times New Roman"/>
                <w:b/>
                <w:bCs/>
                <w:kern w:val="0"/>
                <w:sz w:val="20"/>
                <w:szCs w:val="21"/>
              </w:rPr>
              <w:t>审核教学内容</w:t>
            </w:r>
            <w:r>
              <w:rPr>
                <w:rFonts w:hint="eastAsia" w:ascii="Times New Roman" w:hAnsi="Times New Roman"/>
                <w:b/>
                <w:bCs/>
                <w:color w:val="000000"/>
                <w:kern w:val="0"/>
                <w:sz w:val="20"/>
                <w:szCs w:val="21"/>
              </w:rPr>
              <w:t>。</w:t>
            </w:r>
            <w:r>
              <w:rPr>
                <w:rFonts w:hint="eastAsia" w:ascii="Times New Roman" w:hAnsi="Times New Roman"/>
                <w:color w:val="000000"/>
                <w:kern w:val="0"/>
                <w:sz w:val="20"/>
                <w:szCs w:val="21"/>
              </w:rPr>
              <w:t>教师</w:t>
            </w:r>
            <w:r>
              <w:rPr>
                <w:rFonts w:ascii="Times New Roman" w:hAnsi="Times New Roman"/>
                <w:color w:val="000000"/>
                <w:kern w:val="0"/>
                <w:sz w:val="20"/>
                <w:szCs w:val="21"/>
              </w:rPr>
              <w:t>须</w:t>
            </w:r>
            <w:r>
              <w:rPr>
                <w:rFonts w:hint="eastAsia" w:ascii="Times New Roman" w:hAnsi="Times New Roman"/>
                <w:color w:val="000000"/>
                <w:kern w:val="0"/>
                <w:sz w:val="20"/>
                <w:szCs w:val="21"/>
              </w:rPr>
              <w:t>对生成的教学设计、课件、习题等内容进行审</w:t>
            </w:r>
            <w:r>
              <w:rPr>
                <w:rFonts w:ascii="Times New Roman" w:hAnsi="Times New Roman"/>
                <w:color w:val="000000"/>
                <w:kern w:val="0"/>
                <w:sz w:val="20"/>
                <w:szCs w:val="21"/>
              </w:rPr>
              <w:t>核</w:t>
            </w:r>
            <w:r>
              <w:rPr>
                <w:rFonts w:hint="eastAsia" w:ascii="Times New Roman" w:hAnsi="Times New Roman"/>
                <w:color w:val="000000"/>
                <w:kern w:val="0"/>
                <w:sz w:val="20"/>
                <w:szCs w:val="21"/>
              </w:rPr>
              <w:t>和校正，确保其符合课程标准、学科专业规范，</w:t>
            </w:r>
            <w:r>
              <w:rPr>
                <w:rFonts w:hint="eastAsia" w:ascii="Times New Roman" w:hAnsi="Times New Roman"/>
                <w:bCs/>
                <w:kern w:val="0"/>
                <w:sz w:val="20"/>
                <w:szCs w:val="21"/>
                <w:lang w:bidi="ar"/>
              </w:rPr>
              <w:t>及时修正错误、过时、存在逻辑偏差等内容。对高敏感度或存在风险的内容，应经多人审核确认后使用，并将发现的问题反馈技术提供方</w:t>
            </w:r>
            <w:r>
              <w:rPr>
                <w:rFonts w:hint="eastAsia" w:ascii="Times New Roman" w:hAnsi="Times New Roman"/>
                <w:color w:val="000000"/>
                <w:kern w:val="0"/>
                <w:sz w:val="20"/>
                <w:szCs w:val="21"/>
              </w:rPr>
              <w:t>。</w:t>
            </w:r>
          </w:p>
          <w:p w14:paraId="1769303F">
            <w:pPr>
              <w:rPr>
                <w:rFonts w:ascii="Times New Roman" w:hAnsi="Times New Roman"/>
                <w:b/>
                <w:bCs/>
                <w:kern w:val="0"/>
                <w:sz w:val="20"/>
                <w:szCs w:val="21"/>
                <w:lang w:bidi="ar"/>
              </w:rPr>
            </w:pPr>
            <w:r>
              <w:rPr>
                <w:rFonts w:hint="eastAsia" w:ascii="Times New Roman" w:hAnsi="Times New Roman"/>
                <w:b/>
                <w:bCs/>
                <w:kern w:val="0"/>
                <w:sz w:val="20"/>
                <w:szCs w:val="21"/>
              </w:rPr>
              <w:t>行为示例2</w:t>
            </w:r>
            <w:r>
              <w:rPr>
                <w:rFonts w:ascii="Times New Roman" w:hAnsi="Times New Roman"/>
                <w:b/>
                <w:bCs/>
                <w:kern w:val="0"/>
                <w:sz w:val="20"/>
                <w:szCs w:val="21"/>
              </w:rPr>
              <w:t>：</w:t>
            </w:r>
            <w:r>
              <w:rPr>
                <w:rFonts w:hint="eastAsia" w:ascii="Times New Roman" w:hAnsi="Times New Roman"/>
                <w:b/>
                <w:bCs/>
                <w:kern w:val="0"/>
                <w:sz w:val="20"/>
                <w:szCs w:val="21"/>
                <w:lang w:bidi="ar"/>
              </w:rPr>
              <w:t>评估适用适配</w:t>
            </w:r>
            <w:r>
              <w:rPr>
                <w:rFonts w:ascii="Times New Roman" w:hAnsi="Times New Roman"/>
                <w:b/>
                <w:bCs/>
                <w:kern w:val="0"/>
                <w:sz w:val="20"/>
                <w:szCs w:val="21"/>
              </w:rPr>
              <w:t>。</w:t>
            </w:r>
            <w:r>
              <w:rPr>
                <w:rFonts w:hint="eastAsia" w:ascii="Times New Roman" w:hAnsi="Times New Roman"/>
                <w:bCs/>
                <w:kern w:val="0"/>
                <w:sz w:val="20"/>
                <w:szCs w:val="21"/>
                <w:lang w:bidi="ar"/>
              </w:rPr>
              <w:t>结合教学经验，</w:t>
            </w:r>
            <w:r>
              <w:rPr>
                <w:rFonts w:hint="eastAsia" w:ascii="Times New Roman" w:hAnsi="Times New Roman"/>
                <w:kern w:val="0"/>
                <w:sz w:val="20"/>
                <w:szCs w:val="21"/>
                <w:lang w:bidi="ar"/>
              </w:rPr>
              <w:t>教师须</w:t>
            </w:r>
            <w:r>
              <w:rPr>
                <w:rFonts w:hint="eastAsia" w:ascii="Times New Roman" w:hAnsi="Times New Roman"/>
                <w:bCs/>
                <w:kern w:val="0"/>
                <w:sz w:val="20"/>
                <w:szCs w:val="21"/>
                <w:lang w:bidi="ar"/>
              </w:rPr>
              <w:t>对生成内容的难度、容量、呈现方式进行修改与调整，确保其贴合学情与教学需要，适应学生发展水平，能够促进教育教学。</w:t>
            </w:r>
          </w:p>
          <w:p w14:paraId="3F90EBB3">
            <w:pPr>
              <w:rPr>
                <w:rFonts w:ascii="Times New Roman" w:hAnsi="Times New Roman"/>
                <w:kern w:val="0"/>
                <w:sz w:val="20"/>
                <w:szCs w:val="21"/>
              </w:rPr>
            </w:pPr>
            <w:r>
              <w:rPr>
                <w:rFonts w:hint="eastAsia" w:ascii="Times New Roman" w:hAnsi="Times New Roman"/>
                <w:b/>
                <w:bCs/>
                <w:kern w:val="0"/>
                <w:sz w:val="20"/>
                <w:szCs w:val="21"/>
              </w:rPr>
              <w:t>行为示例3</w:t>
            </w:r>
            <w:r>
              <w:rPr>
                <w:rFonts w:ascii="Times New Roman" w:hAnsi="Times New Roman"/>
                <w:b/>
                <w:bCs/>
                <w:kern w:val="0"/>
                <w:sz w:val="20"/>
                <w:szCs w:val="21"/>
              </w:rPr>
              <w:t>：</w:t>
            </w:r>
            <w:r>
              <w:rPr>
                <w:rFonts w:hint="eastAsia" w:ascii="Times New Roman" w:hAnsi="Times New Roman"/>
                <w:b/>
                <w:bCs/>
                <w:kern w:val="0"/>
                <w:sz w:val="20"/>
                <w:szCs w:val="21"/>
              </w:rPr>
              <w:t>审慎使用</w:t>
            </w:r>
            <w:r>
              <w:rPr>
                <w:rFonts w:ascii="Times New Roman" w:hAnsi="Times New Roman"/>
                <w:b/>
                <w:bCs/>
                <w:kern w:val="0"/>
                <w:sz w:val="20"/>
                <w:szCs w:val="21"/>
              </w:rPr>
              <w:t>评语。</w:t>
            </w:r>
            <w:r>
              <w:rPr>
                <w:rFonts w:hint="eastAsia" w:ascii="Times New Roman" w:hAnsi="Times New Roman"/>
                <w:kern w:val="0"/>
                <w:sz w:val="20"/>
                <w:szCs w:val="21"/>
              </w:rPr>
              <w:t>使用生成式人工智能辅助撰写学生评语时，</w:t>
            </w:r>
            <w:r>
              <w:rPr>
                <w:rFonts w:hint="eastAsia" w:ascii="Times New Roman" w:hAnsi="Times New Roman"/>
                <w:color w:val="000000"/>
                <w:kern w:val="0"/>
                <w:sz w:val="20"/>
                <w:szCs w:val="21"/>
              </w:rPr>
              <w:t>教师</w:t>
            </w:r>
            <w:r>
              <w:rPr>
                <w:rFonts w:hint="eastAsia" w:ascii="Times New Roman" w:hAnsi="Times New Roman"/>
                <w:kern w:val="0"/>
                <w:sz w:val="20"/>
                <w:szCs w:val="21"/>
              </w:rPr>
              <w:t>须基于真实观察和情感关怀，注重评语内容的针对性与人性化表达，避免直接套用模板或出现空洞化、格式化表述。</w:t>
            </w:r>
            <w:r>
              <w:rPr>
                <w:rFonts w:hint="eastAsia" w:ascii="Times New Roman" w:hAnsi="Times New Roman"/>
                <w:bCs/>
                <w:kern w:val="0"/>
                <w:sz w:val="20"/>
                <w:szCs w:val="21"/>
              </w:rPr>
              <w:t>不得将生成式人工智能对作文、艺术作品、开放性作业等的自动批改结果作为学生最终评价予以直接使用。</w:t>
            </w:r>
          </w:p>
        </w:tc>
      </w:tr>
      <w:tr w14:paraId="3C52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3BD975E4">
            <w:pPr>
              <w:rPr>
                <w:rFonts w:ascii="Times New Roman" w:hAnsi="Times New Roman"/>
                <w:b/>
                <w:kern w:val="0"/>
                <w:sz w:val="20"/>
                <w:szCs w:val="21"/>
              </w:rPr>
            </w:pPr>
            <w:r>
              <w:rPr>
                <w:rFonts w:hint="eastAsia" w:ascii="Times New Roman" w:hAnsi="Times New Roman"/>
                <w:b/>
                <w:kern w:val="0"/>
                <w:sz w:val="20"/>
                <w:szCs w:val="21"/>
              </w:rPr>
              <w:t>恪守学术创作伦理</w:t>
            </w:r>
          </w:p>
        </w:tc>
        <w:tc>
          <w:tcPr>
            <w:tcW w:w="2278" w:type="dxa"/>
            <w:vAlign w:val="center"/>
          </w:tcPr>
          <w:p w14:paraId="41587DCB">
            <w:pPr>
              <w:rPr>
                <w:rFonts w:ascii="Times New Roman" w:hAnsi="Times New Roman"/>
                <w:kern w:val="0"/>
                <w:sz w:val="20"/>
                <w:szCs w:val="21"/>
              </w:rPr>
            </w:pPr>
            <w:r>
              <w:rPr>
                <w:rFonts w:hint="eastAsia" w:ascii="Times New Roman" w:hAnsi="Times New Roman"/>
                <w:kern w:val="0"/>
                <w:sz w:val="20"/>
                <w:szCs w:val="21"/>
              </w:rPr>
              <w:t>在教研、科研活动中，教师可应用生成式人工智能辅助文献检索、数据处理、文字润色等常规工作，但研究选题、核心设计、数据解读、论点撰写等体现原创性的关键环节须由教师主导，且按规范标注引用，确保研究过程的透明与学术诚信。</w:t>
            </w:r>
          </w:p>
        </w:tc>
        <w:tc>
          <w:tcPr>
            <w:tcW w:w="5811" w:type="dxa"/>
          </w:tcPr>
          <w:p w14:paraId="0F0F87EC">
            <w:pPr>
              <w:rPr>
                <w:rFonts w:ascii="Times New Roman" w:hAnsi="Times New Roman"/>
                <w:b/>
                <w:bCs/>
                <w:kern w:val="0"/>
                <w:sz w:val="20"/>
                <w:szCs w:val="21"/>
              </w:rPr>
            </w:pPr>
            <w:r>
              <w:rPr>
                <w:rFonts w:hint="eastAsia" w:ascii="Times New Roman" w:hAnsi="Times New Roman"/>
                <w:b/>
                <w:bCs/>
                <w:kern w:val="0"/>
                <w:sz w:val="20"/>
                <w:szCs w:val="21"/>
              </w:rPr>
              <w:t>行为示例</w:t>
            </w:r>
            <w:r>
              <w:rPr>
                <w:rFonts w:ascii="Times New Roman" w:hAnsi="Times New Roman"/>
                <w:b/>
                <w:bCs/>
                <w:kern w:val="0"/>
                <w:sz w:val="20"/>
                <w:szCs w:val="21"/>
              </w:rPr>
              <w:t>1：确定</w:t>
            </w:r>
            <w:r>
              <w:rPr>
                <w:rFonts w:hint="eastAsia" w:ascii="Times New Roman" w:hAnsi="Times New Roman"/>
                <w:b/>
                <w:bCs/>
                <w:kern w:val="0"/>
                <w:sz w:val="20"/>
                <w:szCs w:val="21"/>
              </w:rPr>
              <w:t>研究</w:t>
            </w:r>
            <w:r>
              <w:rPr>
                <w:rFonts w:ascii="Times New Roman" w:hAnsi="Times New Roman"/>
                <w:b/>
                <w:bCs/>
                <w:kern w:val="0"/>
                <w:sz w:val="20"/>
                <w:szCs w:val="21"/>
              </w:rPr>
              <w:t>选题。</w:t>
            </w:r>
            <w:r>
              <w:rPr>
                <w:rFonts w:hint="eastAsia" w:ascii="Times New Roman" w:hAnsi="Times New Roman"/>
                <w:bCs/>
                <w:kern w:val="0"/>
                <w:sz w:val="20"/>
                <w:szCs w:val="21"/>
              </w:rPr>
              <w:t>教师可使用工具快速梳理文献综述，但应批判性审视生成内容，亲自查阅关键原始文献，结合自身实践与深度思考，自主确定具有创新价值的选题。</w:t>
            </w:r>
          </w:p>
          <w:p w14:paraId="6C0C1951">
            <w:pPr>
              <w:rPr>
                <w:rFonts w:ascii="Times New Roman" w:hAnsi="Times New Roman"/>
                <w:kern w:val="0"/>
                <w:sz w:val="20"/>
                <w:szCs w:val="21"/>
              </w:rPr>
            </w:pPr>
            <w:r>
              <w:rPr>
                <w:rFonts w:hint="eastAsia" w:ascii="Times New Roman" w:hAnsi="Times New Roman"/>
                <w:b/>
                <w:bCs/>
                <w:kern w:val="0"/>
                <w:sz w:val="20"/>
                <w:szCs w:val="21"/>
              </w:rPr>
              <w:t>行为示例</w:t>
            </w:r>
            <w:r>
              <w:rPr>
                <w:rFonts w:ascii="Times New Roman" w:hAnsi="Times New Roman"/>
                <w:b/>
                <w:bCs/>
                <w:kern w:val="0"/>
                <w:sz w:val="20"/>
                <w:szCs w:val="21"/>
              </w:rPr>
              <w:t>2：撰写</w:t>
            </w:r>
            <w:r>
              <w:rPr>
                <w:rFonts w:hint="eastAsia" w:ascii="Times New Roman" w:hAnsi="Times New Roman"/>
                <w:b/>
                <w:bCs/>
                <w:kern w:val="0"/>
                <w:sz w:val="20"/>
                <w:szCs w:val="21"/>
              </w:rPr>
              <w:t>学术成果</w:t>
            </w:r>
            <w:r>
              <w:rPr>
                <w:rFonts w:ascii="Times New Roman" w:hAnsi="Times New Roman"/>
                <w:b/>
                <w:bCs/>
                <w:kern w:val="0"/>
                <w:sz w:val="20"/>
                <w:szCs w:val="21"/>
              </w:rPr>
              <w:t>。</w:t>
            </w:r>
            <w:r>
              <w:rPr>
                <w:rFonts w:hint="eastAsia" w:ascii="Times New Roman" w:hAnsi="Times New Roman"/>
                <w:bCs/>
                <w:kern w:val="0"/>
                <w:sz w:val="20"/>
                <w:szCs w:val="21"/>
              </w:rPr>
              <w:t>教师可借助技术生成论文、申报书、研究报告等成果大纲，但核心论点、论证过程、研究结论等须由教师独立完成。须严格遵循所属机构或出版方的规定，声明使用人工智能辅助生成的内容，不得直接将其作为自己的原创观点或研究成果，不得直接使用或仅简单修改后使用生成式人工智能生成的论文、课题申报书、研究报告等作为个人成果提交或发表。</w:t>
            </w:r>
          </w:p>
          <w:p w14:paraId="5D8A2B00">
            <w:pPr>
              <w:rPr>
                <w:rFonts w:ascii="Times New Roman" w:hAnsi="Times New Roman"/>
                <w:kern w:val="0"/>
                <w:sz w:val="20"/>
                <w:szCs w:val="21"/>
              </w:rPr>
            </w:pPr>
            <w:r>
              <w:rPr>
                <w:rFonts w:hint="eastAsia" w:ascii="Times New Roman" w:hAnsi="Times New Roman"/>
                <w:b/>
                <w:bCs/>
                <w:kern w:val="0"/>
                <w:sz w:val="20"/>
                <w:szCs w:val="21"/>
              </w:rPr>
              <w:t>行为示例</w:t>
            </w:r>
            <w:r>
              <w:rPr>
                <w:rFonts w:ascii="Times New Roman" w:hAnsi="Times New Roman"/>
                <w:b/>
                <w:bCs/>
                <w:kern w:val="0"/>
                <w:sz w:val="20"/>
                <w:szCs w:val="21"/>
              </w:rPr>
              <w:t>3：</w:t>
            </w:r>
            <w:r>
              <w:rPr>
                <w:rFonts w:hint="eastAsia" w:ascii="Times New Roman" w:hAnsi="Times New Roman"/>
                <w:b/>
                <w:bCs/>
                <w:kern w:val="0"/>
                <w:sz w:val="20"/>
                <w:szCs w:val="21"/>
              </w:rPr>
              <w:t>润色内容表达。</w:t>
            </w:r>
            <w:r>
              <w:rPr>
                <w:rFonts w:hint="eastAsia" w:ascii="Times New Roman" w:hAnsi="Times New Roman"/>
                <w:kern w:val="0"/>
                <w:sz w:val="20"/>
                <w:szCs w:val="21"/>
              </w:rPr>
              <w:t>教师可使用生成式人工智能工具检查与修正语法错误、优化句子结构、调整措辞，但不得对他人作品洗稿或篡改内容以规避抄袭检测。</w:t>
            </w:r>
          </w:p>
        </w:tc>
      </w:tr>
      <w:tr w14:paraId="69CB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2C4FE5E8">
            <w:pPr>
              <w:rPr>
                <w:rFonts w:ascii="Times New Roman" w:hAnsi="Times New Roman"/>
                <w:b/>
                <w:kern w:val="0"/>
                <w:sz w:val="20"/>
                <w:szCs w:val="21"/>
              </w:rPr>
            </w:pPr>
            <w:r>
              <w:rPr>
                <w:rFonts w:hint="eastAsia" w:ascii="Times New Roman" w:hAnsi="Times New Roman"/>
                <w:b/>
                <w:kern w:val="0"/>
                <w:sz w:val="20"/>
                <w:szCs w:val="21"/>
              </w:rPr>
              <w:t>引导学生规范使用</w:t>
            </w:r>
          </w:p>
        </w:tc>
        <w:tc>
          <w:tcPr>
            <w:tcW w:w="2278" w:type="dxa"/>
            <w:vAlign w:val="center"/>
          </w:tcPr>
          <w:p w14:paraId="714CC130">
            <w:pPr>
              <w:rPr>
                <w:rFonts w:ascii="Times New Roman" w:hAnsi="Times New Roman"/>
                <w:kern w:val="0"/>
                <w:sz w:val="20"/>
                <w:szCs w:val="21"/>
              </w:rPr>
            </w:pPr>
            <w:r>
              <w:rPr>
                <w:rFonts w:hint="eastAsia" w:ascii="Times New Roman" w:hAnsi="Times New Roman"/>
                <w:kern w:val="0"/>
                <w:sz w:val="20"/>
                <w:szCs w:val="21"/>
              </w:rPr>
              <w:t>教师允许学生使用生成式人工智能辅助学习时，应根据学生年龄特点明确使用边界、目的与规范，建立有效监督机制，引导学生形成标注人工智能生成内容的意识。原则上禁止小学生独立使用生成式人工智能，确需使用的应在教师或监护人指导下进行。</w:t>
            </w:r>
          </w:p>
        </w:tc>
        <w:tc>
          <w:tcPr>
            <w:tcW w:w="5811" w:type="dxa"/>
          </w:tcPr>
          <w:p w14:paraId="78CDA0BF">
            <w:pPr>
              <w:rPr>
                <w:rFonts w:ascii="Times New Roman" w:hAnsi="Times New Roman"/>
                <w:kern w:val="0"/>
                <w:sz w:val="20"/>
                <w:szCs w:val="21"/>
              </w:rPr>
            </w:pPr>
            <w:r>
              <w:rPr>
                <w:rFonts w:hint="eastAsia" w:ascii="Times New Roman" w:hAnsi="Times New Roman"/>
                <w:b/>
                <w:bCs/>
                <w:kern w:val="0"/>
                <w:sz w:val="20"/>
                <w:szCs w:val="21"/>
              </w:rPr>
              <w:t>行为示例</w:t>
            </w:r>
            <w:r>
              <w:rPr>
                <w:rFonts w:ascii="Times New Roman" w:hAnsi="Times New Roman"/>
                <w:b/>
                <w:bCs/>
                <w:kern w:val="0"/>
                <w:sz w:val="20"/>
                <w:szCs w:val="21"/>
              </w:rPr>
              <w:t>1：规范</w:t>
            </w:r>
            <w:r>
              <w:rPr>
                <w:rFonts w:hint="eastAsia" w:ascii="Times New Roman" w:hAnsi="Times New Roman"/>
                <w:b/>
                <w:bCs/>
                <w:kern w:val="0"/>
                <w:sz w:val="20"/>
                <w:szCs w:val="21"/>
              </w:rPr>
              <w:t>作业</w:t>
            </w:r>
            <w:r>
              <w:rPr>
                <w:rFonts w:ascii="Times New Roman" w:hAnsi="Times New Roman"/>
                <w:b/>
                <w:bCs/>
                <w:kern w:val="0"/>
                <w:sz w:val="20"/>
                <w:szCs w:val="21"/>
              </w:rPr>
              <w:t>辅助</w:t>
            </w:r>
            <w:r>
              <w:rPr>
                <w:rFonts w:hint="eastAsia" w:ascii="Times New Roman" w:hAnsi="Times New Roman"/>
                <w:b/>
                <w:bCs/>
                <w:kern w:val="0"/>
                <w:sz w:val="20"/>
                <w:szCs w:val="21"/>
              </w:rPr>
              <w:t>。</w:t>
            </w:r>
            <w:r>
              <w:rPr>
                <w:rFonts w:hint="eastAsia" w:ascii="Times New Roman" w:hAnsi="Times New Roman"/>
                <w:kern w:val="0"/>
                <w:sz w:val="20"/>
                <w:szCs w:val="21"/>
              </w:rPr>
              <w:t>布置作业时，须明确禁止学生直接提交由人工智能生成的作业内容，可允许其作为查阅资料、启发思路的辅助工具，并要求学生在提交作业中声明使用环节与具体方式。</w:t>
            </w:r>
          </w:p>
          <w:p w14:paraId="3E9AA304">
            <w:pPr>
              <w:rPr>
                <w:rFonts w:ascii="Times New Roman" w:hAnsi="Times New Roman"/>
                <w:bCs/>
                <w:kern w:val="0"/>
                <w:sz w:val="20"/>
                <w:szCs w:val="21"/>
              </w:rPr>
            </w:pPr>
            <w:r>
              <w:rPr>
                <w:rFonts w:hint="eastAsia" w:ascii="Times New Roman" w:hAnsi="Times New Roman"/>
                <w:b/>
                <w:bCs/>
                <w:kern w:val="0"/>
                <w:sz w:val="20"/>
                <w:szCs w:val="21"/>
              </w:rPr>
              <w:t>行为示例</w:t>
            </w:r>
            <w:r>
              <w:rPr>
                <w:rFonts w:ascii="Times New Roman" w:hAnsi="Times New Roman"/>
                <w:b/>
                <w:bCs/>
                <w:kern w:val="0"/>
                <w:sz w:val="20"/>
                <w:szCs w:val="21"/>
              </w:rPr>
              <w:t>2：监管</w:t>
            </w:r>
            <w:r>
              <w:rPr>
                <w:rFonts w:hint="eastAsia" w:ascii="Times New Roman" w:hAnsi="Times New Roman"/>
                <w:b/>
                <w:bCs/>
                <w:kern w:val="0"/>
                <w:sz w:val="20"/>
                <w:szCs w:val="21"/>
              </w:rPr>
              <w:t>项目学习。</w:t>
            </w:r>
            <w:r>
              <w:rPr>
                <w:rFonts w:hint="eastAsia" w:ascii="Times New Roman" w:hAnsi="Times New Roman"/>
                <w:bCs/>
                <w:kern w:val="0"/>
                <w:sz w:val="20"/>
                <w:szCs w:val="21"/>
              </w:rPr>
              <w:t>在项目式学习中，禁止学生直接生成完整方案，可引导学生将技术用于激发灵感或优化细节。教师须要求学生提交过程性创作材料。</w:t>
            </w:r>
          </w:p>
          <w:p w14:paraId="4D59168D">
            <w:pPr>
              <w:rPr>
                <w:rFonts w:ascii="Times New Roman" w:hAnsi="Times New Roman"/>
                <w:kern w:val="0"/>
                <w:sz w:val="20"/>
                <w:szCs w:val="21"/>
              </w:rPr>
            </w:pPr>
            <w:r>
              <w:rPr>
                <w:rFonts w:hint="eastAsia" w:ascii="Times New Roman" w:hAnsi="Times New Roman"/>
                <w:b/>
                <w:kern w:val="0"/>
                <w:sz w:val="20"/>
                <w:szCs w:val="21"/>
              </w:rPr>
              <w:t>行为示例3：标注引用来源。</w:t>
            </w:r>
            <w:r>
              <w:rPr>
                <w:rFonts w:hint="eastAsia" w:ascii="Times New Roman" w:hAnsi="Times New Roman"/>
                <w:bCs/>
                <w:kern w:val="0"/>
                <w:sz w:val="20"/>
                <w:szCs w:val="21"/>
              </w:rPr>
              <w:t>学生使用人工智能辅助完成观点表达或作品创作时，须明确标注所用工具、使用环节及生成内容，确保过程透明、诚信使用。</w:t>
            </w:r>
          </w:p>
          <w:p w14:paraId="04D84CFD">
            <w:pPr>
              <w:rPr>
                <w:rFonts w:ascii="Times New Roman" w:hAnsi="Times New Roman"/>
                <w:kern w:val="0"/>
                <w:sz w:val="20"/>
                <w:szCs w:val="21"/>
              </w:rPr>
            </w:pPr>
          </w:p>
        </w:tc>
      </w:tr>
      <w:tr w14:paraId="089A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6A88AA08">
            <w:pPr>
              <w:rPr>
                <w:rFonts w:ascii="Times New Roman" w:hAnsi="Times New Roman"/>
                <w:b/>
                <w:kern w:val="0"/>
                <w:sz w:val="20"/>
                <w:szCs w:val="21"/>
              </w:rPr>
            </w:pPr>
            <w:r>
              <w:rPr>
                <w:rFonts w:hint="eastAsia" w:ascii="Times New Roman" w:hAnsi="Times New Roman"/>
                <w:b/>
                <w:kern w:val="0"/>
                <w:sz w:val="20"/>
                <w:szCs w:val="21"/>
              </w:rPr>
              <w:t>合规合法处理数据</w:t>
            </w:r>
          </w:p>
        </w:tc>
        <w:tc>
          <w:tcPr>
            <w:tcW w:w="2278" w:type="dxa"/>
            <w:vAlign w:val="center"/>
          </w:tcPr>
          <w:p w14:paraId="1B606461">
            <w:pPr>
              <w:rPr>
                <w:rFonts w:ascii="Times New Roman" w:hAnsi="Times New Roman"/>
                <w:kern w:val="0"/>
                <w:sz w:val="20"/>
                <w:szCs w:val="21"/>
              </w:rPr>
            </w:pPr>
            <w:r>
              <w:rPr>
                <w:rFonts w:hint="eastAsia" w:ascii="Times New Roman" w:hAnsi="Times New Roman"/>
                <w:kern w:val="0"/>
                <w:sz w:val="20"/>
                <w:szCs w:val="21"/>
              </w:rPr>
              <w:t>教师使用生成式人工智能处理学生、教师及学校相关数据时，须严格遵守国家数据安全与个人信息保护相关法律法规。使用前须评估工具及平台的数据合规性，确保数据在采集、处理、传输和存储过程中的安全。严禁上传敏感信息与涉密内容。</w:t>
            </w:r>
          </w:p>
        </w:tc>
        <w:tc>
          <w:tcPr>
            <w:tcW w:w="5811" w:type="dxa"/>
          </w:tcPr>
          <w:p w14:paraId="67414778">
            <w:pPr>
              <w:rPr>
                <w:rFonts w:ascii="Times New Roman" w:hAnsi="Times New Roman"/>
                <w:kern w:val="0"/>
                <w:sz w:val="20"/>
                <w:szCs w:val="21"/>
              </w:rPr>
            </w:pPr>
            <w:r>
              <w:rPr>
                <w:rFonts w:hint="eastAsia" w:ascii="Times New Roman" w:hAnsi="Times New Roman"/>
                <w:b/>
                <w:bCs/>
                <w:kern w:val="0"/>
                <w:sz w:val="20"/>
                <w:szCs w:val="21"/>
              </w:rPr>
              <w:t>行为示例1：采集敏感数据。</w:t>
            </w:r>
            <w:r>
              <w:rPr>
                <w:rFonts w:hint="eastAsia" w:ascii="Times New Roman" w:hAnsi="Times New Roman"/>
                <w:kern w:val="0"/>
                <w:sz w:val="20"/>
                <w:szCs w:val="21"/>
              </w:rPr>
              <w:t>在录制课堂音视频或收集非教学必需的个人信息前，应向学生及监护人清晰说明数据使用的目的、范围和方式，并获得其明确、单独的授权，同时保障其随时撤回同意的权利。</w:t>
            </w:r>
            <w:r>
              <w:rPr>
                <w:rFonts w:hint="eastAsia" w:ascii="Times New Roman" w:hAnsi="Times New Roman"/>
                <w:bCs/>
                <w:kern w:val="0"/>
                <w:sz w:val="20"/>
                <w:szCs w:val="21"/>
              </w:rPr>
              <w:t>未经同意不得私自录制课堂音视频或采集非教学必需的个人信息。</w:t>
            </w:r>
          </w:p>
          <w:p w14:paraId="204A0B41">
            <w:pPr>
              <w:rPr>
                <w:rFonts w:ascii="Times New Roman" w:hAnsi="Times New Roman"/>
                <w:kern w:val="0"/>
                <w:sz w:val="20"/>
                <w:szCs w:val="21"/>
              </w:rPr>
            </w:pPr>
            <w:r>
              <w:rPr>
                <w:rFonts w:hint="eastAsia" w:ascii="Times New Roman" w:hAnsi="Times New Roman"/>
                <w:b/>
                <w:bCs/>
                <w:kern w:val="0"/>
                <w:sz w:val="20"/>
                <w:szCs w:val="21"/>
              </w:rPr>
              <w:t>行为示例2</w:t>
            </w:r>
            <w:r>
              <w:rPr>
                <w:rFonts w:ascii="Times New Roman" w:hAnsi="Times New Roman"/>
                <w:b/>
                <w:bCs/>
                <w:kern w:val="0"/>
                <w:sz w:val="20"/>
                <w:szCs w:val="21"/>
              </w:rPr>
              <w:t>：处理学业数据</w:t>
            </w:r>
            <w:r>
              <w:rPr>
                <w:rFonts w:hint="eastAsia" w:ascii="Times New Roman" w:hAnsi="Times New Roman"/>
                <w:b/>
                <w:bCs/>
                <w:kern w:val="0"/>
                <w:sz w:val="20"/>
                <w:szCs w:val="21"/>
              </w:rPr>
              <w:t>。</w:t>
            </w:r>
            <w:r>
              <w:rPr>
                <w:rFonts w:hint="eastAsia" w:ascii="Times New Roman" w:hAnsi="Times New Roman"/>
                <w:bCs/>
                <w:kern w:val="0"/>
                <w:sz w:val="20"/>
                <w:szCs w:val="21"/>
              </w:rPr>
              <w:t>分析学生成绩、撰写学业报告时，须事先对敏感数据进行脱敏处理，如删除学生姓名和家庭信息。仔细审查所用工具的隐私政策，确保其符合教育数据安全标准，防止数据被用于非教育目的或向第三方共享。严禁出售、非法提供学生数据或利用数据实施歧视与牟利。</w:t>
            </w:r>
          </w:p>
          <w:p w14:paraId="4C01BA47">
            <w:pPr>
              <w:rPr>
                <w:rFonts w:ascii="Times New Roman" w:hAnsi="Times New Roman"/>
                <w:kern w:val="0"/>
                <w:sz w:val="20"/>
                <w:szCs w:val="21"/>
              </w:rPr>
            </w:pPr>
            <w:r>
              <w:rPr>
                <w:rFonts w:hint="eastAsia" w:ascii="Times New Roman" w:hAnsi="Times New Roman"/>
                <w:b/>
                <w:bCs/>
                <w:kern w:val="0"/>
                <w:sz w:val="20"/>
                <w:szCs w:val="21"/>
              </w:rPr>
              <w:t>行为示例3</w:t>
            </w:r>
            <w:r>
              <w:rPr>
                <w:rFonts w:ascii="Times New Roman" w:hAnsi="Times New Roman"/>
                <w:b/>
                <w:bCs/>
                <w:kern w:val="0"/>
                <w:sz w:val="20"/>
                <w:szCs w:val="21"/>
              </w:rPr>
              <w:t>：</w:t>
            </w:r>
            <w:r>
              <w:rPr>
                <w:rFonts w:hint="eastAsia" w:ascii="Times New Roman" w:hAnsi="Times New Roman"/>
                <w:b/>
                <w:bCs/>
                <w:kern w:val="0"/>
                <w:sz w:val="20"/>
                <w:szCs w:val="21"/>
              </w:rPr>
              <w:t>上传文档资料。</w:t>
            </w:r>
            <w:r>
              <w:rPr>
                <w:rFonts w:hint="eastAsia" w:ascii="Times New Roman" w:hAnsi="Times New Roman"/>
                <w:bCs/>
                <w:kern w:val="0"/>
                <w:sz w:val="20"/>
                <w:szCs w:val="21"/>
              </w:rPr>
              <w:t>可使用生成式人工智能处理文档，但上传文档前必须清除文档包含的各类敏感信息与未公开内容，防止数据泄露风险。</w:t>
            </w:r>
          </w:p>
        </w:tc>
      </w:tr>
      <w:tr w14:paraId="5DAF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7953D444">
            <w:pPr>
              <w:rPr>
                <w:rFonts w:ascii="Times New Roman" w:hAnsi="Times New Roman"/>
                <w:b/>
                <w:kern w:val="0"/>
                <w:sz w:val="20"/>
                <w:szCs w:val="21"/>
              </w:rPr>
            </w:pPr>
            <w:r>
              <w:rPr>
                <w:rFonts w:hint="eastAsia" w:ascii="Times New Roman" w:hAnsi="Times New Roman"/>
                <w:b/>
                <w:kern w:val="0"/>
                <w:sz w:val="20"/>
                <w:szCs w:val="21"/>
              </w:rPr>
              <w:t>践行技术智能向善</w:t>
            </w:r>
          </w:p>
        </w:tc>
        <w:tc>
          <w:tcPr>
            <w:tcW w:w="2278" w:type="dxa"/>
            <w:vAlign w:val="center"/>
          </w:tcPr>
          <w:p w14:paraId="3AF162F6">
            <w:pPr>
              <w:rPr>
                <w:rFonts w:ascii="Times New Roman" w:hAnsi="Times New Roman"/>
                <w:kern w:val="0"/>
                <w:sz w:val="20"/>
                <w:szCs w:val="21"/>
              </w:rPr>
            </w:pPr>
            <w:r>
              <w:rPr>
                <w:rFonts w:hint="eastAsia" w:ascii="Times New Roman" w:hAnsi="Times New Roman"/>
                <w:kern w:val="0"/>
                <w:sz w:val="20"/>
                <w:szCs w:val="21"/>
              </w:rPr>
              <w:t>严格遵循国家法律法规，依法依规应用技术，严禁生成或传播任何危害国家安全、损害社会公共利益、违背公序良俗的内容。弘扬主流价值观，实现技术赋能与教书育人的有机统一。</w:t>
            </w:r>
          </w:p>
        </w:tc>
        <w:tc>
          <w:tcPr>
            <w:tcW w:w="5811" w:type="dxa"/>
          </w:tcPr>
          <w:p w14:paraId="1B76F5EC">
            <w:pPr>
              <w:rPr>
                <w:rFonts w:ascii="Times New Roman" w:hAnsi="Times New Roman"/>
                <w:kern w:val="0"/>
                <w:sz w:val="20"/>
                <w:szCs w:val="21"/>
              </w:rPr>
            </w:pPr>
            <w:r>
              <w:rPr>
                <w:rFonts w:hint="eastAsia" w:ascii="Times New Roman" w:hAnsi="Times New Roman"/>
                <w:b/>
                <w:bCs/>
                <w:kern w:val="0"/>
                <w:sz w:val="20"/>
                <w:szCs w:val="21"/>
              </w:rPr>
              <w:t>行为示例1</w:t>
            </w:r>
            <w:r>
              <w:rPr>
                <w:rFonts w:ascii="Times New Roman" w:hAnsi="Times New Roman"/>
                <w:b/>
                <w:bCs/>
                <w:kern w:val="0"/>
                <w:sz w:val="20"/>
                <w:szCs w:val="21"/>
              </w:rPr>
              <w:t>：</w:t>
            </w:r>
            <w:r>
              <w:rPr>
                <w:rFonts w:hint="eastAsia" w:ascii="Times New Roman" w:hAnsi="Times New Roman"/>
                <w:b/>
                <w:bCs/>
                <w:kern w:val="0"/>
                <w:sz w:val="20"/>
                <w:szCs w:val="21"/>
              </w:rPr>
              <w:t>应用价值取向。</w:t>
            </w:r>
            <w:r>
              <w:rPr>
                <w:rFonts w:hint="eastAsia" w:ascii="Times New Roman" w:hAnsi="Times New Roman"/>
                <w:kern w:val="0"/>
                <w:sz w:val="20"/>
                <w:szCs w:val="21"/>
              </w:rPr>
              <w:t>严禁生成、使用或传播任何危害国家安全、破坏社会稳定、分裂民族团结、宣扬暴力、色情、虚假信息以及侵害他人合法权益等法律、行政法规和国家规定禁止</w:t>
            </w:r>
            <w:r>
              <w:rPr>
                <w:rFonts w:ascii="Times New Roman" w:hAnsi="Times New Roman"/>
                <w:kern w:val="0"/>
                <w:sz w:val="20"/>
                <w:szCs w:val="21"/>
              </w:rPr>
              <w:t>的</w:t>
            </w:r>
            <w:r>
              <w:rPr>
                <w:rFonts w:hint="eastAsia" w:ascii="Times New Roman" w:hAnsi="Times New Roman"/>
                <w:kern w:val="0"/>
                <w:sz w:val="20"/>
                <w:szCs w:val="21"/>
              </w:rPr>
              <w:t>内容。</w:t>
            </w:r>
          </w:p>
          <w:p w14:paraId="320C7DAA">
            <w:pPr>
              <w:rPr>
                <w:rFonts w:ascii="Times New Roman" w:hAnsi="Times New Roman"/>
                <w:b/>
                <w:bCs/>
                <w:kern w:val="0"/>
                <w:sz w:val="20"/>
                <w:szCs w:val="21"/>
              </w:rPr>
            </w:pPr>
            <w:r>
              <w:rPr>
                <w:rFonts w:hint="eastAsia" w:ascii="Times New Roman" w:hAnsi="Times New Roman"/>
                <w:b/>
                <w:bCs/>
                <w:kern w:val="0"/>
                <w:sz w:val="20"/>
                <w:szCs w:val="21"/>
              </w:rPr>
              <w:t>行为示例2：生成内容选择。</w:t>
            </w:r>
            <w:r>
              <w:rPr>
                <w:rFonts w:hint="eastAsia" w:ascii="Times New Roman" w:hAnsi="Times New Roman"/>
                <w:bCs/>
                <w:kern w:val="0"/>
                <w:sz w:val="20"/>
                <w:szCs w:val="21"/>
              </w:rPr>
              <w:t>严禁使用在国家历史、领土主权、法律法规等方面存在任何错误或歪曲的生成内容。</w:t>
            </w:r>
            <w:r>
              <w:rPr>
                <w:rFonts w:hint="eastAsia" w:ascii="Times New Roman" w:hAnsi="Times New Roman"/>
                <w:kern w:val="0"/>
                <w:sz w:val="20"/>
                <w:szCs w:val="21"/>
              </w:rPr>
              <w:t>严禁利用生成式人工智能伪造教育相关主体言行或制作传播虚假信息。</w:t>
            </w:r>
            <w:r>
              <w:rPr>
                <w:rFonts w:hint="eastAsia" w:ascii="Times New Roman" w:hAnsi="Times New Roman"/>
                <w:bCs/>
                <w:kern w:val="0"/>
                <w:sz w:val="20"/>
                <w:szCs w:val="21"/>
              </w:rPr>
              <w:t>发现生成内容存在违法违规情形时，应立即停止使用并向学校或主管部门报告。</w:t>
            </w:r>
          </w:p>
          <w:p w14:paraId="5616BE41">
            <w:pPr>
              <w:rPr>
                <w:rFonts w:ascii="Times New Roman" w:hAnsi="Times New Roman"/>
                <w:kern w:val="0"/>
                <w:sz w:val="20"/>
                <w:szCs w:val="21"/>
              </w:rPr>
            </w:pPr>
            <w:r>
              <w:rPr>
                <w:rFonts w:hint="eastAsia" w:ascii="Times New Roman" w:hAnsi="Times New Roman"/>
                <w:b/>
                <w:bCs/>
                <w:kern w:val="0"/>
                <w:sz w:val="20"/>
                <w:szCs w:val="21"/>
              </w:rPr>
              <w:t>行为示例3：技术合理介入</w:t>
            </w:r>
            <w:r>
              <w:rPr>
                <w:rFonts w:hint="eastAsia" w:ascii="Times New Roman" w:hAnsi="Times New Roman" w:cs="等线"/>
                <w:b/>
                <w:kern w:val="0"/>
                <w:sz w:val="20"/>
                <w:szCs w:val="21"/>
              </w:rPr>
              <w:t>。</w:t>
            </w:r>
            <w:r>
              <w:rPr>
                <w:rFonts w:hint="eastAsia" w:ascii="Times New Roman" w:hAnsi="Times New Roman"/>
                <w:color w:val="000000"/>
                <w:kern w:val="0"/>
                <w:sz w:val="20"/>
                <w:szCs w:val="21"/>
              </w:rPr>
              <w:t>教师</w:t>
            </w:r>
            <w:r>
              <w:rPr>
                <w:rFonts w:ascii="Times New Roman" w:hAnsi="Times New Roman"/>
                <w:color w:val="000000"/>
                <w:kern w:val="0"/>
                <w:sz w:val="20"/>
                <w:szCs w:val="21"/>
              </w:rPr>
              <w:t>须</w:t>
            </w:r>
            <w:r>
              <w:rPr>
                <w:rFonts w:hint="eastAsia" w:ascii="Times New Roman" w:hAnsi="Times New Roman" w:cs="等线"/>
                <w:kern w:val="0"/>
                <w:sz w:val="20"/>
                <w:szCs w:val="21"/>
              </w:rPr>
              <w:t>精心设计技术使用的环节、时长与方式，预演操作流程，制定应对技术故障、生成偏差等的替代方案。把握技术介入的恰当时机与频次，避免技术干扰或替代课堂互动。对生成内容可能存在的错误或偏差，教师须及时甄别、纠正和解释，并引导学生开展批判分析，避免盲目接受。</w:t>
            </w:r>
          </w:p>
          <w:p w14:paraId="234EC6DE">
            <w:pPr>
              <w:rPr>
                <w:rFonts w:ascii="Times New Roman" w:hAnsi="Times New Roman"/>
                <w:kern w:val="0"/>
                <w:sz w:val="20"/>
                <w:szCs w:val="21"/>
              </w:rPr>
            </w:pPr>
          </w:p>
        </w:tc>
      </w:tr>
    </w:tbl>
    <w:p w14:paraId="4EA28623">
      <w:pPr>
        <w:spacing w:line="360" w:lineRule="auto"/>
        <w:rPr>
          <w:rFonts w:ascii="Times New Roman" w:hAnsi="Times New Roman"/>
        </w:rPr>
      </w:pPr>
      <w:r>
        <w:rPr>
          <w:rFonts w:ascii="Times New Roman" w:hAnsi="Times New Roman" w:eastAsia="仿宋_GB2312"/>
        </w:rPr>
        <w:t>注：以上内容来源</w:t>
      </w:r>
      <w:r>
        <w:rPr>
          <w:rFonts w:hint="eastAsia" w:ascii="Times New Roman" w:hAnsi="Times New Roman" w:eastAsia="仿宋_GB2312"/>
        </w:rPr>
        <w:t>于</w:t>
      </w:r>
      <w:r>
        <w:rPr>
          <w:rFonts w:ascii="Times New Roman" w:hAnsi="Times New Roman" w:eastAsia="仿宋_GB2312"/>
        </w:rPr>
        <w:t>教育部教师队伍建设专家指导委员会于</w:t>
      </w:r>
      <w:r>
        <w:rPr>
          <w:rFonts w:hint="eastAsia" w:ascii="Times New Roman" w:hAnsi="Times New Roman" w:eastAsia="仿宋_GB2312"/>
        </w:rPr>
        <w:t>2</w:t>
      </w:r>
      <w:r>
        <w:rPr>
          <w:rFonts w:ascii="Times New Roman" w:hAnsi="Times New Roman" w:eastAsia="仿宋_GB2312"/>
        </w:rPr>
        <w:t>025年</w:t>
      </w:r>
      <w:r>
        <w:rPr>
          <w:rFonts w:hint="eastAsia" w:ascii="Times New Roman" w:hAnsi="Times New Roman" w:eastAsia="仿宋_GB2312"/>
        </w:rPr>
        <w:t>1</w:t>
      </w:r>
      <w:r>
        <w:rPr>
          <w:rFonts w:ascii="Times New Roman" w:hAnsi="Times New Roman" w:eastAsia="仿宋_GB2312"/>
        </w:rPr>
        <w:t>1月发布的《教师生成式人工智能应用指引》（第一版）。</w:t>
      </w:r>
    </w:p>
    <w:p w14:paraId="3EC23531">
      <w:pPr>
        <w:outlineLvl w:val="1"/>
        <w:rPr>
          <w:rFonts w:ascii="Times New Roman" w:hAnsi="Times New Roman" w:eastAsia="仿宋_GB2312" w:cs="黑体"/>
          <w:sz w:val="32"/>
          <w:szCs w:val="32"/>
        </w:rPr>
      </w:pPr>
      <w:r>
        <w:rPr>
          <w:rFonts w:hint="eastAsia" w:ascii="Times New Roman" w:hAnsi="Times New Roman" w:eastAsia="仿宋_GB2312" w:cs="黑体"/>
          <w:sz w:val="32"/>
          <w:szCs w:val="32"/>
        </w:rPr>
        <w:br w:type="page"/>
      </w:r>
      <w:r>
        <w:rPr>
          <w:rFonts w:hint="eastAsia" w:ascii="Times New Roman" w:hAnsi="Times New Roman" w:eastAsia="仿宋_GB2312" w:cs="黑体"/>
          <w:sz w:val="32"/>
          <w:szCs w:val="32"/>
        </w:rPr>
        <w:t>附</w:t>
      </w:r>
      <w:r>
        <w:rPr>
          <w:rFonts w:ascii="Times New Roman" w:hAnsi="Times New Roman" w:eastAsia="仿宋_GB2312" w:cs="黑体"/>
          <w:sz w:val="32"/>
          <w:szCs w:val="32"/>
        </w:rPr>
        <w:t>2</w:t>
      </w:r>
      <w:r>
        <w:rPr>
          <w:rFonts w:hint="eastAsia" w:ascii="Times New Roman" w:hAnsi="Times New Roman" w:eastAsia="仿宋_GB2312" w:cs="黑体"/>
          <w:sz w:val="32"/>
          <w:szCs w:val="32"/>
        </w:rPr>
        <w:t>：</w:t>
      </w:r>
    </w:p>
    <w:p w14:paraId="663423E8">
      <w:pPr>
        <w:widowControl/>
        <w:jc w:val="center"/>
        <w:rPr>
          <w:rFonts w:ascii="Times New Roman" w:hAnsi="Times New Roman" w:eastAsia="黑体"/>
          <w:sz w:val="32"/>
          <w:szCs w:val="32"/>
        </w:rPr>
      </w:pPr>
      <w:r>
        <w:rPr>
          <w:rFonts w:hint="eastAsia" w:ascii="Times New Roman" w:hAnsi="Times New Roman" w:eastAsia="黑体"/>
          <w:sz w:val="32"/>
          <w:szCs w:val="32"/>
        </w:rPr>
        <w:t>护AI案例信息表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292"/>
        <w:gridCol w:w="1551"/>
        <w:gridCol w:w="623"/>
        <w:gridCol w:w="1363"/>
        <w:gridCol w:w="344"/>
        <w:gridCol w:w="1556"/>
        <w:gridCol w:w="814"/>
        <w:gridCol w:w="1856"/>
      </w:tblGrid>
      <w:tr w14:paraId="4F17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03" w:type="dxa"/>
            <w:gridSpan w:val="2"/>
            <w:vAlign w:val="center"/>
          </w:tcPr>
          <w:p w14:paraId="797B528D">
            <w:pPr>
              <w:snapToGrid w:val="0"/>
              <w:jc w:val="center"/>
              <w:rPr>
                <w:rFonts w:ascii="Times New Roman" w:hAnsi="Times New Roman"/>
                <w:kern w:val="0"/>
                <w:sz w:val="20"/>
                <w:szCs w:val="21"/>
              </w:rPr>
            </w:pPr>
            <w:r>
              <w:rPr>
                <w:rFonts w:hint="eastAsia" w:ascii="Times New Roman" w:hAnsi="Times New Roman"/>
                <w:kern w:val="0"/>
                <w:sz w:val="20"/>
                <w:szCs w:val="21"/>
              </w:rPr>
              <w:t>案例名称</w:t>
            </w:r>
          </w:p>
        </w:tc>
        <w:tc>
          <w:tcPr>
            <w:tcW w:w="8107" w:type="dxa"/>
            <w:gridSpan w:val="7"/>
            <w:vAlign w:val="center"/>
          </w:tcPr>
          <w:p w14:paraId="3DEFC50B">
            <w:pPr>
              <w:snapToGrid w:val="0"/>
              <w:rPr>
                <w:rFonts w:ascii="Times New Roman" w:hAnsi="Times New Roman"/>
                <w:kern w:val="0"/>
                <w:sz w:val="20"/>
                <w:szCs w:val="21"/>
              </w:rPr>
            </w:pPr>
          </w:p>
        </w:tc>
      </w:tr>
      <w:tr w14:paraId="0A0B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03" w:type="dxa"/>
            <w:gridSpan w:val="2"/>
            <w:vMerge w:val="restart"/>
            <w:vAlign w:val="center"/>
          </w:tcPr>
          <w:p w14:paraId="0EB08AFF">
            <w:pPr>
              <w:snapToGrid w:val="0"/>
              <w:jc w:val="center"/>
              <w:rPr>
                <w:rFonts w:ascii="Times New Roman" w:hAnsi="Times New Roman"/>
                <w:kern w:val="0"/>
                <w:sz w:val="20"/>
                <w:szCs w:val="21"/>
              </w:rPr>
            </w:pPr>
            <w:r>
              <w:rPr>
                <w:rFonts w:hint="eastAsia" w:ascii="Times New Roman" w:hAnsi="Times New Roman"/>
                <w:kern w:val="0"/>
                <w:sz w:val="20"/>
                <w:szCs w:val="21"/>
              </w:rPr>
              <w:t>作者信息</w:t>
            </w:r>
          </w:p>
        </w:tc>
        <w:tc>
          <w:tcPr>
            <w:tcW w:w="1551" w:type="dxa"/>
            <w:vAlign w:val="center"/>
          </w:tcPr>
          <w:p w14:paraId="18A52C94">
            <w:pPr>
              <w:snapToGrid w:val="0"/>
              <w:jc w:val="center"/>
              <w:rPr>
                <w:rFonts w:ascii="Times New Roman" w:hAnsi="Times New Roman"/>
                <w:kern w:val="0"/>
                <w:sz w:val="20"/>
                <w:szCs w:val="21"/>
              </w:rPr>
            </w:pPr>
            <w:r>
              <w:rPr>
                <w:rFonts w:hint="eastAsia" w:ascii="Times New Roman" w:hAnsi="Times New Roman"/>
                <w:kern w:val="0"/>
                <w:sz w:val="20"/>
                <w:szCs w:val="21"/>
              </w:rPr>
              <w:t>姓名</w:t>
            </w:r>
          </w:p>
        </w:tc>
        <w:tc>
          <w:tcPr>
            <w:tcW w:w="2330" w:type="dxa"/>
            <w:gridSpan w:val="3"/>
            <w:vAlign w:val="center"/>
          </w:tcPr>
          <w:p w14:paraId="66E97566">
            <w:pPr>
              <w:snapToGrid w:val="0"/>
              <w:jc w:val="center"/>
              <w:rPr>
                <w:rFonts w:ascii="Times New Roman" w:hAnsi="Times New Roman"/>
                <w:kern w:val="0"/>
                <w:sz w:val="20"/>
                <w:szCs w:val="21"/>
              </w:rPr>
            </w:pPr>
          </w:p>
        </w:tc>
        <w:tc>
          <w:tcPr>
            <w:tcW w:w="1556" w:type="dxa"/>
            <w:vAlign w:val="center"/>
          </w:tcPr>
          <w:p w14:paraId="4697CA7D">
            <w:pPr>
              <w:snapToGrid w:val="0"/>
              <w:jc w:val="center"/>
              <w:rPr>
                <w:rFonts w:ascii="Times New Roman" w:hAnsi="Times New Roman"/>
                <w:kern w:val="0"/>
                <w:sz w:val="20"/>
                <w:szCs w:val="21"/>
              </w:rPr>
            </w:pPr>
            <w:r>
              <w:rPr>
                <w:rFonts w:hint="eastAsia" w:ascii="Times New Roman" w:hAnsi="Times New Roman"/>
                <w:kern w:val="0"/>
                <w:sz w:val="20"/>
                <w:szCs w:val="21"/>
              </w:rPr>
              <w:t>工作单位</w:t>
            </w:r>
          </w:p>
        </w:tc>
        <w:tc>
          <w:tcPr>
            <w:tcW w:w="2670" w:type="dxa"/>
            <w:gridSpan w:val="2"/>
            <w:vAlign w:val="center"/>
          </w:tcPr>
          <w:p w14:paraId="38541433">
            <w:pPr>
              <w:snapToGrid w:val="0"/>
              <w:rPr>
                <w:rFonts w:ascii="Times New Roman" w:hAnsi="Times New Roman"/>
                <w:kern w:val="0"/>
                <w:sz w:val="20"/>
                <w:szCs w:val="21"/>
              </w:rPr>
            </w:pPr>
          </w:p>
        </w:tc>
      </w:tr>
      <w:tr w14:paraId="4FA1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03" w:type="dxa"/>
            <w:gridSpan w:val="2"/>
            <w:vMerge w:val="continue"/>
            <w:vAlign w:val="center"/>
          </w:tcPr>
          <w:p w14:paraId="5BC0CA63">
            <w:pPr>
              <w:snapToGrid w:val="0"/>
              <w:jc w:val="center"/>
              <w:rPr>
                <w:rFonts w:ascii="Times New Roman" w:hAnsi="Times New Roman"/>
                <w:kern w:val="0"/>
                <w:sz w:val="20"/>
                <w:szCs w:val="21"/>
              </w:rPr>
            </w:pPr>
          </w:p>
        </w:tc>
        <w:tc>
          <w:tcPr>
            <w:tcW w:w="1551" w:type="dxa"/>
            <w:vAlign w:val="center"/>
          </w:tcPr>
          <w:p w14:paraId="484ADB75">
            <w:pPr>
              <w:snapToGrid w:val="0"/>
              <w:jc w:val="center"/>
              <w:rPr>
                <w:rFonts w:ascii="Times New Roman" w:hAnsi="Times New Roman"/>
                <w:kern w:val="0"/>
                <w:sz w:val="20"/>
                <w:szCs w:val="21"/>
              </w:rPr>
            </w:pPr>
            <w:r>
              <w:rPr>
                <w:rFonts w:hint="eastAsia" w:ascii="Times New Roman" w:hAnsi="Times New Roman"/>
                <w:kern w:val="0"/>
                <w:sz w:val="20"/>
                <w:szCs w:val="21"/>
              </w:rPr>
              <w:t>职务/职称</w:t>
            </w:r>
          </w:p>
        </w:tc>
        <w:tc>
          <w:tcPr>
            <w:tcW w:w="2330" w:type="dxa"/>
            <w:gridSpan w:val="3"/>
            <w:vAlign w:val="center"/>
          </w:tcPr>
          <w:p w14:paraId="0635E5EA">
            <w:pPr>
              <w:snapToGrid w:val="0"/>
              <w:jc w:val="center"/>
              <w:rPr>
                <w:rFonts w:ascii="Times New Roman" w:hAnsi="Times New Roman"/>
                <w:kern w:val="0"/>
                <w:sz w:val="20"/>
                <w:szCs w:val="21"/>
              </w:rPr>
            </w:pPr>
          </w:p>
        </w:tc>
        <w:tc>
          <w:tcPr>
            <w:tcW w:w="1556" w:type="dxa"/>
            <w:vAlign w:val="center"/>
          </w:tcPr>
          <w:p w14:paraId="70C76F5E">
            <w:pPr>
              <w:snapToGrid w:val="0"/>
              <w:jc w:val="center"/>
              <w:rPr>
                <w:rFonts w:ascii="Times New Roman" w:hAnsi="Times New Roman"/>
                <w:kern w:val="0"/>
                <w:sz w:val="20"/>
                <w:szCs w:val="21"/>
              </w:rPr>
            </w:pPr>
            <w:r>
              <w:rPr>
                <w:rFonts w:hint="eastAsia" w:ascii="Times New Roman" w:hAnsi="Times New Roman"/>
                <w:kern w:val="0"/>
                <w:sz w:val="20"/>
                <w:szCs w:val="21"/>
              </w:rPr>
              <w:t>手机号码</w:t>
            </w:r>
          </w:p>
        </w:tc>
        <w:tc>
          <w:tcPr>
            <w:tcW w:w="2670" w:type="dxa"/>
            <w:gridSpan w:val="2"/>
            <w:vAlign w:val="center"/>
          </w:tcPr>
          <w:p w14:paraId="74A5F247">
            <w:pPr>
              <w:snapToGrid w:val="0"/>
              <w:rPr>
                <w:rFonts w:ascii="Times New Roman" w:hAnsi="Times New Roman"/>
                <w:kern w:val="0"/>
                <w:sz w:val="20"/>
                <w:szCs w:val="21"/>
              </w:rPr>
            </w:pPr>
          </w:p>
        </w:tc>
      </w:tr>
      <w:tr w14:paraId="56B9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703" w:type="dxa"/>
            <w:gridSpan w:val="2"/>
            <w:vAlign w:val="center"/>
          </w:tcPr>
          <w:p w14:paraId="146A3DBA">
            <w:pPr>
              <w:snapToGrid w:val="0"/>
              <w:jc w:val="center"/>
              <w:rPr>
                <w:rFonts w:ascii="Times New Roman" w:hAnsi="Times New Roman"/>
                <w:kern w:val="0"/>
                <w:sz w:val="20"/>
                <w:szCs w:val="21"/>
              </w:rPr>
            </w:pPr>
            <w:r>
              <w:rPr>
                <w:rFonts w:hint="eastAsia" w:ascii="Times New Roman" w:hAnsi="Times New Roman"/>
                <w:kern w:val="0"/>
                <w:sz w:val="20"/>
                <w:szCs w:val="21"/>
              </w:rPr>
              <w:t>学段学科</w:t>
            </w:r>
          </w:p>
        </w:tc>
        <w:tc>
          <w:tcPr>
            <w:tcW w:w="1551" w:type="dxa"/>
            <w:vAlign w:val="center"/>
          </w:tcPr>
          <w:p w14:paraId="273114D8">
            <w:pPr>
              <w:snapToGrid w:val="0"/>
              <w:jc w:val="center"/>
              <w:rPr>
                <w:rFonts w:ascii="Times New Roman" w:hAnsi="Times New Roman"/>
                <w:kern w:val="0"/>
                <w:sz w:val="20"/>
                <w:szCs w:val="21"/>
              </w:rPr>
            </w:pPr>
            <w:r>
              <w:rPr>
                <w:rFonts w:hint="eastAsia" w:ascii="Times New Roman" w:hAnsi="Times New Roman"/>
                <w:kern w:val="0"/>
                <w:sz w:val="20"/>
                <w:szCs w:val="21"/>
              </w:rPr>
              <w:t>学段</w:t>
            </w:r>
          </w:p>
        </w:tc>
        <w:tc>
          <w:tcPr>
            <w:tcW w:w="6556" w:type="dxa"/>
            <w:gridSpan w:val="6"/>
            <w:vAlign w:val="center"/>
          </w:tcPr>
          <w:p w14:paraId="59FD7A10">
            <w:pPr>
              <w:snapToGrid w:val="0"/>
              <w:rPr>
                <w:rFonts w:ascii="Times New Roman" w:hAnsi="Times New Roman"/>
                <w:kern w:val="0"/>
                <w:sz w:val="20"/>
                <w:szCs w:val="21"/>
              </w:rPr>
            </w:pPr>
            <w:r>
              <w:rPr>
                <w:rFonts w:hint="eastAsia" w:ascii="Times New Roman" w:hAnsi="Times New Roman"/>
                <w:kern w:val="0"/>
                <w:sz w:val="20"/>
                <w:szCs w:val="21"/>
              </w:rPr>
              <w:t>□幼儿园   □小学   □初中   □高中   □特教</w:t>
            </w:r>
          </w:p>
          <w:p w14:paraId="7EF6934C">
            <w:pPr>
              <w:snapToGrid w:val="0"/>
              <w:rPr>
                <w:rFonts w:ascii="Times New Roman" w:hAnsi="Times New Roman" w:cs="仿宋"/>
                <w:snapToGrid w:val="0"/>
                <w:color w:val="000000"/>
                <w:spacing w:val="-3"/>
                <w:kern w:val="0"/>
                <w:sz w:val="20"/>
                <w:szCs w:val="21"/>
              </w:rPr>
            </w:pPr>
            <w:r>
              <w:rPr>
                <w:rFonts w:hint="eastAsia" w:ascii="Times New Roman" w:hAnsi="Times New Roman"/>
                <w:kern w:val="0"/>
                <w:sz w:val="20"/>
                <w:szCs w:val="21"/>
              </w:rPr>
              <w:t>□中职教育 □高等教育（含高职）</w:t>
            </w:r>
          </w:p>
        </w:tc>
      </w:tr>
      <w:tr w14:paraId="267D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703" w:type="dxa"/>
            <w:gridSpan w:val="2"/>
            <w:vMerge w:val="restart"/>
            <w:vAlign w:val="center"/>
          </w:tcPr>
          <w:p w14:paraId="469D1BF4">
            <w:pPr>
              <w:snapToGrid w:val="0"/>
              <w:jc w:val="center"/>
              <w:rPr>
                <w:rFonts w:ascii="Times New Roman" w:hAnsi="Times New Roman"/>
                <w:kern w:val="0"/>
                <w:sz w:val="20"/>
                <w:szCs w:val="21"/>
              </w:rPr>
            </w:pPr>
            <w:r>
              <w:rPr>
                <w:rFonts w:hint="eastAsia" w:ascii="Times New Roman" w:hAnsi="Times New Roman"/>
                <w:kern w:val="0"/>
                <w:sz w:val="20"/>
                <w:szCs w:val="21"/>
              </w:rPr>
              <w:t>平台工具</w:t>
            </w:r>
          </w:p>
        </w:tc>
        <w:tc>
          <w:tcPr>
            <w:tcW w:w="8107" w:type="dxa"/>
            <w:gridSpan w:val="7"/>
            <w:vAlign w:val="center"/>
          </w:tcPr>
          <w:p w14:paraId="122956F9">
            <w:pPr>
              <w:snapToGrid w:val="0"/>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t>平台工具名称及类型（案例中1-2个主要平台工具）</w:t>
            </w:r>
          </w:p>
        </w:tc>
      </w:tr>
      <w:tr w14:paraId="2379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03" w:type="dxa"/>
            <w:gridSpan w:val="2"/>
            <w:vMerge w:val="continue"/>
            <w:vAlign w:val="center"/>
          </w:tcPr>
          <w:p w14:paraId="70D91713">
            <w:pPr>
              <w:snapToGrid w:val="0"/>
              <w:jc w:val="center"/>
              <w:rPr>
                <w:rFonts w:ascii="Times New Roman" w:hAnsi="Times New Roman"/>
                <w:kern w:val="0"/>
                <w:sz w:val="20"/>
                <w:szCs w:val="21"/>
              </w:rPr>
            </w:pPr>
          </w:p>
        </w:tc>
        <w:tc>
          <w:tcPr>
            <w:tcW w:w="3881" w:type="dxa"/>
            <w:gridSpan w:val="4"/>
            <w:vAlign w:val="center"/>
          </w:tcPr>
          <w:p w14:paraId="3F008074">
            <w:pPr>
              <w:snapToGrid w:val="0"/>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t>平台工具1名称：</w:t>
            </w:r>
          </w:p>
        </w:tc>
        <w:tc>
          <w:tcPr>
            <w:tcW w:w="4226" w:type="dxa"/>
            <w:gridSpan w:val="3"/>
            <w:vAlign w:val="center"/>
          </w:tcPr>
          <w:p w14:paraId="30C3011F">
            <w:pPr>
              <w:snapToGrid w:val="0"/>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t>平台工具2名称：</w:t>
            </w:r>
          </w:p>
        </w:tc>
      </w:tr>
      <w:tr w14:paraId="463E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jc w:val="center"/>
        </w:trPr>
        <w:tc>
          <w:tcPr>
            <w:tcW w:w="1703" w:type="dxa"/>
            <w:gridSpan w:val="2"/>
            <w:vMerge w:val="continue"/>
            <w:vAlign w:val="center"/>
          </w:tcPr>
          <w:p w14:paraId="75C02C9B">
            <w:pPr>
              <w:snapToGrid w:val="0"/>
              <w:jc w:val="center"/>
              <w:rPr>
                <w:rFonts w:ascii="Times New Roman" w:hAnsi="Times New Roman"/>
                <w:kern w:val="0"/>
                <w:sz w:val="20"/>
                <w:szCs w:val="21"/>
              </w:rPr>
            </w:pPr>
          </w:p>
        </w:tc>
        <w:tc>
          <w:tcPr>
            <w:tcW w:w="2174" w:type="dxa"/>
            <w:gridSpan w:val="2"/>
          </w:tcPr>
          <w:p w14:paraId="32F07C11">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移动端APP</w:t>
            </w:r>
          </w:p>
          <w:p w14:paraId="646759AF">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小程序</w:t>
            </w:r>
          </w:p>
          <w:p w14:paraId="732EFAFF">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网页</w:t>
            </w:r>
          </w:p>
          <w:p w14:paraId="1AAC6889">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PC端应用程序</w:t>
            </w:r>
          </w:p>
          <w:p w14:paraId="797D2D29">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其他</w:t>
            </w:r>
          </w:p>
        </w:tc>
        <w:tc>
          <w:tcPr>
            <w:tcW w:w="1707" w:type="dxa"/>
            <w:gridSpan w:val="2"/>
          </w:tcPr>
          <w:p w14:paraId="646FC841">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完全免费</w:t>
            </w:r>
          </w:p>
          <w:p w14:paraId="31B3DD9B">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有限免费</w:t>
            </w:r>
          </w:p>
          <w:p w14:paraId="2B477D6D">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完全付费</w:t>
            </w:r>
          </w:p>
        </w:tc>
        <w:tc>
          <w:tcPr>
            <w:tcW w:w="2370" w:type="dxa"/>
            <w:gridSpan w:val="2"/>
          </w:tcPr>
          <w:p w14:paraId="3F4E2744">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APP</w:t>
            </w:r>
          </w:p>
          <w:p w14:paraId="34820BDF">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小程序</w:t>
            </w:r>
          </w:p>
          <w:p w14:paraId="59934914">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网页</w:t>
            </w:r>
          </w:p>
          <w:p w14:paraId="52881B6C">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PC端应用程序</w:t>
            </w:r>
          </w:p>
          <w:p w14:paraId="0DC71BCA">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其他</w:t>
            </w:r>
          </w:p>
        </w:tc>
        <w:tc>
          <w:tcPr>
            <w:tcW w:w="1856" w:type="dxa"/>
          </w:tcPr>
          <w:p w14:paraId="534975B1">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完全免费</w:t>
            </w:r>
          </w:p>
          <w:p w14:paraId="5F135262">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有限免费</w:t>
            </w:r>
          </w:p>
          <w:p w14:paraId="5E8D1167">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完全付费</w:t>
            </w:r>
          </w:p>
        </w:tc>
      </w:tr>
      <w:tr w14:paraId="2FDD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1703" w:type="dxa"/>
            <w:gridSpan w:val="2"/>
            <w:vMerge w:val="restart"/>
            <w:vAlign w:val="center"/>
          </w:tcPr>
          <w:p w14:paraId="5A1B4795">
            <w:pPr>
              <w:snapToGrid w:val="0"/>
              <w:jc w:val="center"/>
              <w:rPr>
                <w:rFonts w:ascii="Times New Roman" w:hAnsi="Times New Roman"/>
                <w:kern w:val="0"/>
                <w:sz w:val="20"/>
                <w:szCs w:val="21"/>
              </w:rPr>
            </w:pPr>
            <w:r>
              <w:rPr>
                <w:rFonts w:hint="eastAsia" w:ascii="Times New Roman" w:hAnsi="Times New Roman"/>
                <w:kern w:val="0"/>
                <w:sz w:val="20"/>
                <w:szCs w:val="21"/>
              </w:rPr>
              <w:t>应用场景</w:t>
            </w:r>
          </w:p>
        </w:tc>
        <w:tc>
          <w:tcPr>
            <w:tcW w:w="3537" w:type="dxa"/>
            <w:gridSpan w:val="3"/>
            <w:vAlign w:val="center"/>
          </w:tcPr>
          <w:p w14:paraId="239C4EEE">
            <w:pPr>
              <w:pStyle w:val="7"/>
              <w:spacing w:line="300" w:lineRule="exact"/>
              <w:jc w:val="center"/>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lang w:eastAsia="zh-CN"/>
              </w:rPr>
              <w:t>规范主题</w:t>
            </w:r>
          </w:p>
          <w:p w14:paraId="49FB0CCE">
            <w:pPr>
              <w:pStyle w:val="7"/>
              <w:spacing w:line="300" w:lineRule="exact"/>
              <w:jc w:val="center"/>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lang w:eastAsia="zh-CN"/>
              </w:rPr>
              <w:t>（请选择1项）</w:t>
            </w:r>
          </w:p>
        </w:tc>
        <w:tc>
          <w:tcPr>
            <w:tcW w:w="4570" w:type="dxa"/>
            <w:gridSpan w:val="4"/>
            <w:vAlign w:val="center"/>
          </w:tcPr>
          <w:p w14:paraId="172C8329">
            <w:pPr>
              <w:pStyle w:val="7"/>
              <w:spacing w:line="300" w:lineRule="exact"/>
              <w:jc w:val="center"/>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lang w:eastAsia="zh-CN"/>
              </w:rPr>
              <w:t>行为示例</w:t>
            </w:r>
          </w:p>
          <w:p w14:paraId="0D129A58">
            <w:pPr>
              <w:pStyle w:val="7"/>
              <w:spacing w:line="300" w:lineRule="exact"/>
              <w:jc w:val="center"/>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lang w:eastAsia="zh-CN"/>
              </w:rPr>
              <w:t>（对照附1规范指引中行为示例填写1项）</w:t>
            </w:r>
          </w:p>
        </w:tc>
      </w:tr>
      <w:tr w14:paraId="0A32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703" w:type="dxa"/>
            <w:gridSpan w:val="2"/>
            <w:vMerge w:val="continue"/>
            <w:vAlign w:val="center"/>
          </w:tcPr>
          <w:p w14:paraId="3B132E1E">
            <w:pPr>
              <w:snapToGrid w:val="0"/>
              <w:jc w:val="center"/>
              <w:rPr>
                <w:rFonts w:ascii="Times New Roman" w:hAnsi="Times New Roman"/>
                <w:b/>
                <w:kern w:val="0"/>
                <w:sz w:val="20"/>
                <w:szCs w:val="21"/>
              </w:rPr>
            </w:pPr>
          </w:p>
        </w:tc>
        <w:tc>
          <w:tcPr>
            <w:tcW w:w="3537" w:type="dxa"/>
            <w:gridSpan w:val="3"/>
            <w:vAlign w:val="center"/>
          </w:tcPr>
          <w:p w14:paraId="59DA12D2">
            <w:pPr>
              <w:pStyle w:val="7"/>
              <w:spacing w:line="300" w:lineRule="exact"/>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rPr>
              <w:sym w:font="Wingdings" w:char="00A8"/>
            </w:r>
            <w:r>
              <w:rPr>
                <w:rFonts w:hint="eastAsia" w:ascii="Times New Roman" w:hAnsi="Times New Roman" w:eastAsia="宋体"/>
                <w:spacing w:val="2"/>
                <w:kern w:val="0"/>
                <w:sz w:val="21"/>
                <w:szCs w:val="21"/>
                <w:lang w:eastAsia="zh-CN"/>
              </w:rPr>
              <w:t>坚持育人主体地位</w:t>
            </w:r>
          </w:p>
          <w:p w14:paraId="32F0AE4D">
            <w:pPr>
              <w:pStyle w:val="7"/>
              <w:spacing w:line="300" w:lineRule="exact"/>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rPr>
              <w:sym w:font="Wingdings" w:char="00A8"/>
            </w:r>
            <w:r>
              <w:rPr>
                <w:rFonts w:hint="eastAsia" w:ascii="Times New Roman" w:hAnsi="Times New Roman" w:eastAsia="宋体"/>
                <w:spacing w:val="2"/>
                <w:kern w:val="0"/>
                <w:sz w:val="21"/>
                <w:szCs w:val="21"/>
                <w:lang w:eastAsia="zh-CN"/>
              </w:rPr>
              <w:t>加强内容审查把关</w:t>
            </w:r>
          </w:p>
          <w:p w14:paraId="347E00B4">
            <w:pPr>
              <w:pStyle w:val="7"/>
              <w:spacing w:line="300" w:lineRule="exact"/>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rPr>
              <w:sym w:font="Wingdings" w:char="00A8"/>
            </w:r>
            <w:r>
              <w:rPr>
                <w:rFonts w:hint="eastAsia" w:ascii="Times New Roman" w:hAnsi="Times New Roman" w:eastAsia="宋体"/>
                <w:spacing w:val="2"/>
                <w:kern w:val="0"/>
                <w:sz w:val="21"/>
                <w:szCs w:val="21"/>
                <w:lang w:eastAsia="zh-CN"/>
              </w:rPr>
              <w:t>恪守学术创作伦理</w:t>
            </w:r>
          </w:p>
          <w:p w14:paraId="1BA54754">
            <w:pPr>
              <w:pStyle w:val="7"/>
              <w:spacing w:line="300" w:lineRule="exact"/>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rPr>
              <w:sym w:font="Wingdings" w:char="00A8"/>
            </w:r>
            <w:r>
              <w:rPr>
                <w:rFonts w:hint="eastAsia" w:ascii="Times New Roman" w:hAnsi="Times New Roman" w:eastAsia="宋体"/>
                <w:spacing w:val="2"/>
                <w:kern w:val="0"/>
                <w:sz w:val="21"/>
                <w:szCs w:val="21"/>
                <w:lang w:eastAsia="zh-CN"/>
              </w:rPr>
              <w:t>引导学生规范使用</w:t>
            </w:r>
          </w:p>
          <w:p w14:paraId="0B18823F">
            <w:pPr>
              <w:pStyle w:val="7"/>
              <w:spacing w:line="300" w:lineRule="exact"/>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rPr>
              <w:sym w:font="Wingdings" w:char="00A8"/>
            </w:r>
            <w:r>
              <w:rPr>
                <w:rFonts w:hint="eastAsia" w:ascii="Times New Roman" w:hAnsi="Times New Roman" w:eastAsia="宋体"/>
                <w:spacing w:val="2"/>
                <w:kern w:val="0"/>
                <w:sz w:val="21"/>
                <w:szCs w:val="21"/>
                <w:lang w:eastAsia="zh-CN"/>
              </w:rPr>
              <w:t>合规合法处理数据</w:t>
            </w:r>
          </w:p>
          <w:p w14:paraId="59D1D777">
            <w:pPr>
              <w:pStyle w:val="7"/>
              <w:spacing w:line="300" w:lineRule="exact"/>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rPr>
              <w:sym w:font="Wingdings" w:char="00A8"/>
            </w:r>
            <w:r>
              <w:rPr>
                <w:rFonts w:hint="eastAsia" w:ascii="Times New Roman" w:hAnsi="Times New Roman" w:eastAsia="宋体"/>
                <w:spacing w:val="2"/>
                <w:kern w:val="0"/>
                <w:sz w:val="21"/>
                <w:szCs w:val="21"/>
                <w:lang w:eastAsia="zh-CN"/>
              </w:rPr>
              <w:t>践行技术智能向善</w:t>
            </w:r>
          </w:p>
        </w:tc>
        <w:tc>
          <w:tcPr>
            <w:tcW w:w="4570" w:type="dxa"/>
            <w:gridSpan w:val="4"/>
            <w:vAlign w:val="center"/>
          </w:tcPr>
          <w:p w14:paraId="1ED22EC4">
            <w:pPr>
              <w:spacing w:line="300" w:lineRule="exact"/>
              <w:jc w:val="center"/>
              <w:rPr>
                <w:rFonts w:ascii="Times New Roman" w:hAnsi="Times New Roman"/>
                <w:kern w:val="0"/>
                <w:sz w:val="20"/>
                <w:szCs w:val="21"/>
              </w:rPr>
            </w:pPr>
            <w:r>
              <w:rPr>
                <w:rFonts w:ascii="Times New Roman" w:hAnsi="Times New Roman"/>
                <w:kern w:val="0"/>
                <w:sz w:val="20"/>
                <w:szCs w:val="21"/>
              </w:rPr>
              <w:t>例如：</w:t>
            </w:r>
            <w:r>
              <w:rPr>
                <w:rFonts w:hint="eastAsia" w:ascii="Times New Roman" w:hAnsi="Times New Roman"/>
                <w:kern w:val="0"/>
                <w:sz w:val="20"/>
                <w:szCs w:val="21"/>
              </w:rPr>
              <w:t>审慎使用评语</w:t>
            </w:r>
          </w:p>
        </w:tc>
      </w:tr>
      <w:tr w14:paraId="001C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9810" w:type="dxa"/>
            <w:gridSpan w:val="9"/>
            <w:vAlign w:val="center"/>
          </w:tcPr>
          <w:p w14:paraId="12D18730">
            <w:pPr>
              <w:snapToGrid w:val="0"/>
              <w:rPr>
                <w:rFonts w:ascii="Times New Roman" w:hAnsi="Times New Roman"/>
                <w:kern w:val="0"/>
                <w:sz w:val="20"/>
                <w:szCs w:val="21"/>
              </w:rPr>
            </w:pPr>
            <w:bookmarkStart w:id="0" w:name="OLE_LINK6"/>
            <w:bookmarkStart w:id="1" w:name="OLE_LINK5"/>
            <w:r>
              <w:rPr>
                <w:rFonts w:hint="eastAsia" w:ascii="Times New Roman" w:hAnsi="Times New Roman"/>
                <w:kern w:val="0"/>
                <w:sz w:val="20"/>
                <w:szCs w:val="21"/>
              </w:rPr>
              <w:t>案例内容简介（不超过300字）</w:t>
            </w:r>
          </w:p>
          <w:bookmarkEnd w:id="0"/>
          <w:bookmarkEnd w:id="1"/>
          <w:p w14:paraId="73308419">
            <w:pPr>
              <w:snapToGrid w:val="0"/>
              <w:rPr>
                <w:rFonts w:ascii="Times New Roman" w:hAnsi="Times New Roman"/>
                <w:kern w:val="0"/>
                <w:sz w:val="20"/>
                <w:szCs w:val="21"/>
              </w:rPr>
            </w:pPr>
            <w:r>
              <w:rPr>
                <w:rFonts w:hint="eastAsia" w:ascii="Times New Roman" w:hAnsi="Times New Roman"/>
                <w:kern w:val="0"/>
                <w:sz w:val="20"/>
                <w:szCs w:val="21"/>
              </w:rPr>
              <w:t>（介绍案例中选取的规范指引行为示例、规范应用过程及可迁移的技能策略等。）</w:t>
            </w:r>
          </w:p>
          <w:p w14:paraId="39203A15">
            <w:pPr>
              <w:snapToGrid w:val="0"/>
              <w:rPr>
                <w:rFonts w:ascii="Times New Roman" w:hAnsi="Times New Roman"/>
                <w:kern w:val="0"/>
                <w:sz w:val="20"/>
                <w:szCs w:val="21"/>
              </w:rPr>
            </w:pPr>
          </w:p>
          <w:p w14:paraId="25D212A5">
            <w:pPr>
              <w:snapToGrid w:val="0"/>
              <w:rPr>
                <w:rFonts w:ascii="Times New Roman" w:hAnsi="Times New Roman"/>
                <w:kern w:val="0"/>
                <w:sz w:val="20"/>
                <w:szCs w:val="21"/>
              </w:rPr>
            </w:pPr>
          </w:p>
          <w:p w14:paraId="1C4FD0C4">
            <w:pPr>
              <w:snapToGrid w:val="0"/>
              <w:rPr>
                <w:rFonts w:ascii="Times New Roman" w:hAnsi="Times New Roman"/>
                <w:kern w:val="0"/>
                <w:sz w:val="20"/>
                <w:szCs w:val="21"/>
              </w:rPr>
            </w:pPr>
          </w:p>
        </w:tc>
      </w:tr>
      <w:tr w14:paraId="3AD5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411" w:type="dxa"/>
            <w:vAlign w:val="center"/>
          </w:tcPr>
          <w:p w14:paraId="09958561">
            <w:pPr>
              <w:snapToGrid w:val="0"/>
              <w:rPr>
                <w:rFonts w:ascii="Times New Roman" w:hAnsi="Times New Roman" w:cs="仿宋_GB2312"/>
                <w:kern w:val="0"/>
                <w:sz w:val="20"/>
                <w:szCs w:val="21"/>
              </w:rPr>
            </w:pPr>
            <w:r>
              <w:rPr>
                <w:rFonts w:hint="eastAsia" w:ascii="Times New Roman" w:hAnsi="Times New Roman" w:cs="仿宋_GB2312"/>
                <w:kern w:val="0"/>
                <w:sz w:val="20"/>
                <w:szCs w:val="21"/>
              </w:rPr>
              <w:t>作者声明</w:t>
            </w:r>
          </w:p>
        </w:tc>
        <w:tc>
          <w:tcPr>
            <w:tcW w:w="8399" w:type="dxa"/>
            <w:gridSpan w:val="8"/>
            <w:vAlign w:val="center"/>
          </w:tcPr>
          <w:p w14:paraId="0827D458">
            <w:pPr>
              <w:pStyle w:val="7"/>
              <w:ind w:right="5"/>
              <w:rPr>
                <w:rFonts w:ascii="Times New Roman" w:hAnsi="Times New Roman" w:eastAsia="宋体" w:cs="仿宋_GB2312"/>
                <w:kern w:val="0"/>
                <w:sz w:val="21"/>
                <w:szCs w:val="21"/>
                <w:lang w:eastAsia="zh-CN"/>
              </w:rPr>
            </w:pPr>
            <w:r>
              <w:rPr>
                <w:rFonts w:hint="eastAsia" w:ascii="Times New Roman" w:hAnsi="Times New Roman" w:eastAsia="宋体" w:cs="仿宋_GB2312"/>
                <w:kern w:val="0"/>
                <w:sz w:val="21"/>
                <w:szCs w:val="21"/>
                <w:lang w:eastAsia="zh-CN"/>
              </w:rPr>
              <w:t>我在此声明：该案例为本人原创，不涉及抄袭或侵犯他人著作权等问题。</w:t>
            </w:r>
          </w:p>
          <w:p w14:paraId="379A940B">
            <w:pPr>
              <w:pStyle w:val="7"/>
              <w:ind w:firstLine="3360" w:firstLineChars="1600"/>
              <w:rPr>
                <w:rFonts w:ascii="Times New Roman" w:hAnsi="Times New Roman" w:eastAsia="宋体" w:cs="仿宋_GB2312"/>
                <w:kern w:val="0"/>
                <w:sz w:val="21"/>
                <w:szCs w:val="21"/>
                <w:lang w:eastAsia="zh-CN"/>
              </w:rPr>
            </w:pPr>
            <w:r>
              <w:rPr>
                <w:rFonts w:hint="eastAsia" w:ascii="Times New Roman" w:hAnsi="Times New Roman" w:eastAsia="宋体" w:cs="仿宋_GB2312"/>
                <w:kern w:val="0"/>
                <w:sz w:val="21"/>
                <w:szCs w:val="21"/>
                <w:lang w:eastAsia="zh-CN"/>
              </w:rPr>
              <w:t>作者签名：</w:t>
            </w:r>
          </w:p>
          <w:p w14:paraId="762528C7">
            <w:pPr>
              <w:snapToGrid w:val="0"/>
              <w:ind w:firstLine="3400" w:firstLineChars="1700"/>
              <w:rPr>
                <w:rFonts w:ascii="Times New Roman" w:hAnsi="Times New Roman" w:cs="仿宋_GB2312"/>
                <w:kern w:val="0"/>
                <w:sz w:val="20"/>
                <w:szCs w:val="21"/>
              </w:rPr>
            </w:pPr>
            <w:r>
              <w:rPr>
                <w:rFonts w:hint="eastAsia" w:ascii="Times New Roman" w:hAnsi="Times New Roman" w:cs="仿宋_GB2312"/>
                <w:kern w:val="0"/>
                <w:sz w:val="20"/>
                <w:szCs w:val="21"/>
              </w:rPr>
              <w:t xml:space="preserve">年  月  日    </w:t>
            </w:r>
          </w:p>
        </w:tc>
      </w:tr>
      <w:tr w14:paraId="7FB6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1411" w:type="dxa"/>
            <w:vAlign w:val="center"/>
          </w:tcPr>
          <w:p w14:paraId="71E614BE">
            <w:pPr>
              <w:snapToGrid w:val="0"/>
              <w:jc w:val="center"/>
              <w:rPr>
                <w:rFonts w:ascii="Times New Roman" w:hAnsi="Times New Roman" w:cs="仿宋_GB2312"/>
                <w:kern w:val="0"/>
                <w:sz w:val="20"/>
                <w:szCs w:val="21"/>
              </w:rPr>
            </w:pPr>
            <w:r>
              <w:rPr>
                <w:rFonts w:hint="eastAsia" w:ascii="Times New Roman" w:hAnsi="Times New Roman" w:cs="仿宋_GB2312"/>
                <w:kern w:val="0"/>
                <w:sz w:val="20"/>
                <w:szCs w:val="21"/>
              </w:rPr>
              <w:t>作者所在单位推荐意见</w:t>
            </w:r>
          </w:p>
        </w:tc>
        <w:tc>
          <w:tcPr>
            <w:tcW w:w="8399" w:type="dxa"/>
            <w:gridSpan w:val="8"/>
            <w:vAlign w:val="center"/>
          </w:tcPr>
          <w:p w14:paraId="794792CD">
            <w:pPr>
              <w:snapToGrid w:val="0"/>
              <w:rPr>
                <w:rFonts w:ascii="Times New Roman" w:hAnsi="Times New Roman" w:cs="仿宋_GB2312"/>
                <w:kern w:val="0"/>
                <w:sz w:val="20"/>
                <w:szCs w:val="21"/>
              </w:rPr>
            </w:pPr>
            <w:r>
              <w:rPr>
                <w:rFonts w:hint="eastAsia" w:ascii="Times New Roman" w:hAnsi="Times New Roman" w:cs="仿宋_GB2312"/>
                <w:kern w:val="0"/>
                <w:sz w:val="20"/>
                <w:szCs w:val="21"/>
              </w:rPr>
              <w:t>同意/不同意上报</w:t>
            </w:r>
          </w:p>
          <w:p w14:paraId="38450D51">
            <w:pPr>
              <w:pStyle w:val="7"/>
              <w:ind w:firstLine="3360" w:firstLineChars="1600"/>
              <w:rPr>
                <w:rFonts w:ascii="Times New Roman" w:hAnsi="Times New Roman" w:eastAsia="宋体" w:cs="仿宋_GB2312"/>
                <w:kern w:val="0"/>
                <w:sz w:val="21"/>
                <w:szCs w:val="21"/>
                <w:lang w:eastAsia="zh-CN"/>
              </w:rPr>
            </w:pPr>
            <w:r>
              <w:rPr>
                <w:rFonts w:hint="eastAsia" w:ascii="Times New Roman" w:hAnsi="Times New Roman" w:eastAsia="宋体" w:cs="仿宋_GB2312"/>
                <w:kern w:val="0"/>
                <w:sz w:val="21"/>
                <w:szCs w:val="21"/>
                <w:lang w:eastAsia="zh-CN"/>
              </w:rPr>
              <w:t>单位（盖章）</w:t>
            </w:r>
          </w:p>
          <w:p w14:paraId="119F9738">
            <w:pPr>
              <w:pStyle w:val="7"/>
              <w:ind w:firstLine="3360" w:firstLineChars="1600"/>
              <w:rPr>
                <w:rFonts w:ascii="Times New Roman" w:hAnsi="Times New Roman" w:eastAsia="宋体" w:cs="仿宋_GB2312"/>
                <w:kern w:val="0"/>
                <w:sz w:val="21"/>
                <w:szCs w:val="21"/>
                <w:lang w:eastAsia="zh-CN"/>
              </w:rPr>
            </w:pPr>
            <w:r>
              <w:rPr>
                <w:rFonts w:hint="eastAsia" w:ascii="Times New Roman" w:hAnsi="Times New Roman" w:eastAsia="宋体" w:cs="仿宋_GB2312"/>
                <w:kern w:val="0"/>
                <w:sz w:val="21"/>
                <w:szCs w:val="21"/>
                <w:lang w:eastAsia="zh-CN"/>
              </w:rPr>
              <w:t xml:space="preserve">年   月   日 </w:t>
            </w:r>
          </w:p>
        </w:tc>
      </w:tr>
    </w:tbl>
    <w:p w14:paraId="6B55417C">
      <w:pPr>
        <w:widowControl/>
        <w:rPr>
          <w:rFonts w:ascii="Times New Roman" w:hAnsi="Times New Roman" w:eastAsia="黑体"/>
          <w:szCs w:val="21"/>
        </w:rPr>
      </w:pPr>
      <w:r>
        <w:rPr>
          <w:rFonts w:ascii="Times New Roman" w:hAnsi="Times New Roman" w:eastAsia="楷体_GB2312"/>
          <w:b/>
          <w:bCs/>
          <w:sz w:val="24"/>
        </w:rPr>
        <w:sym w:font="Wingdings 2" w:char="F0F4"/>
      </w:r>
      <w:r>
        <w:rPr>
          <w:rFonts w:hint="eastAsia" w:ascii="Times New Roman" w:hAnsi="Times New Roman" w:eastAsia="黑体"/>
          <w:szCs w:val="21"/>
        </w:rPr>
        <w:t>共享提示：同意将案例推荐给国家智慧教育公共服务平台（</w:t>
      </w:r>
      <w:r>
        <w:rPr>
          <w:rFonts w:ascii="Times New Roman" w:hAnsi="Times New Roman" w:eastAsia="黑体"/>
          <w:szCs w:val="21"/>
        </w:rPr>
        <w:t>www.smartedu.cn</w:t>
      </w:r>
      <w:r>
        <w:rPr>
          <w:rFonts w:hint="eastAsia" w:ascii="Times New Roman" w:hAnsi="Times New Roman" w:eastAsia="黑体"/>
          <w:szCs w:val="21"/>
        </w:rPr>
        <w:t>）并在主办单位活动网站共享。</w:t>
      </w:r>
    </w:p>
    <w:p w14:paraId="5536926D">
      <w:pPr>
        <w:widowControl/>
        <w:outlineLvl w:val="1"/>
        <w:rPr>
          <w:rFonts w:ascii="Times New Roman" w:hAnsi="Times New Roman" w:eastAsia="仿宋_GB2312" w:cs="黑体"/>
          <w:sz w:val="32"/>
          <w:szCs w:val="32"/>
        </w:rPr>
      </w:pPr>
      <w:r>
        <w:rPr>
          <w:rFonts w:hint="eastAsia" w:ascii="Times New Roman" w:hAnsi="Times New Roman" w:eastAsia="黑体"/>
          <w:szCs w:val="21"/>
        </w:rPr>
        <w:br w:type="page"/>
      </w:r>
      <w:r>
        <w:rPr>
          <w:rFonts w:hint="eastAsia" w:ascii="Times New Roman" w:hAnsi="Times New Roman" w:eastAsia="仿宋_GB2312" w:cs="黑体"/>
          <w:sz w:val="32"/>
          <w:szCs w:val="32"/>
        </w:rPr>
        <w:t>附3：</w:t>
      </w:r>
    </w:p>
    <w:p w14:paraId="00DF235E">
      <w:pPr>
        <w:spacing w:line="360" w:lineRule="auto"/>
        <w:jc w:val="center"/>
        <w:rPr>
          <w:rFonts w:ascii="Times New Roman" w:hAnsi="Times New Roman" w:eastAsia="仿宋_GB2312"/>
          <w:sz w:val="32"/>
          <w:szCs w:val="32"/>
        </w:rPr>
      </w:pPr>
      <w:r>
        <w:rPr>
          <w:rFonts w:hint="eastAsia" w:ascii="Times New Roman" w:hAnsi="Times New Roman" w:eastAsia="黑体"/>
          <w:sz w:val="32"/>
          <w:szCs w:val="32"/>
        </w:rPr>
        <w:t>案例视频与课件制作要求</w:t>
      </w:r>
    </w:p>
    <w:p w14:paraId="3E7968BD">
      <w:pPr>
        <w:spacing w:line="360" w:lineRule="auto"/>
        <w:rPr>
          <w:rFonts w:ascii="Times New Roman" w:hAnsi="Times New Roman" w:eastAsia="仿宋_GB2312"/>
          <w:sz w:val="32"/>
          <w:szCs w:val="32"/>
        </w:rPr>
      </w:pPr>
    </w:p>
    <w:p w14:paraId="2CCB8443">
      <w:pPr>
        <w:spacing w:line="600" w:lineRule="exact"/>
        <w:ind w:firstLine="640" w:firstLineChars="200"/>
        <w:rPr>
          <w:rFonts w:ascii="Times New Roman" w:hAnsi="Times New Roman" w:eastAsia="仿宋_GB2312" w:cs="方正仿宋_GB2312"/>
          <w:sz w:val="32"/>
          <w:szCs w:val="30"/>
        </w:rPr>
      </w:pPr>
      <w:r>
        <w:rPr>
          <w:rFonts w:hint="eastAsia" w:ascii="Times New Roman" w:hAnsi="Times New Roman" w:eastAsia="仿宋_GB2312" w:cs="方正仿宋_GB2312"/>
          <w:sz w:val="32"/>
          <w:szCs w:val="30"/>
        </w:rPr>
        <w:t>1. 课件PPT模板可在教育部教育技术与资源发展中心（中央电化教育馆）官网-业务工作-项目活动中下载（网址：https://www.ncet.edu.cn/zhuzhan/ywgzxmhd/index.html）课件中不出现平台工具单独的Logo图标；不出现引导式外链，如二维码、联系方式、超链接、网址等。</w:t>
      </w:r>
    </w:p>
    <w:p w14:paraId="0D9DDD70">
      <w:pPr>
        <w:spacing w:line="600" w:lineRule="exact"/>
        <w:ind w:firstLine="640" w:firstLineChars="200"/>
        <w:rPr>
          <w:rFonts w:ascii="Times New Roman" w:hAnsi="Times New Roman" w:eastAsia="仿宋_GB2312" w:cs="方正仿宋_GB2312"/>
          <w:sz w:val="32"/>
          <w:szCs w:val="30"/>
        </w:rPr>
      </w:pPr>
      <w:r>
        <w:rPr>
          <w:rFonts w:hint="eastAsia" w:ascii="Times New Roman" w:hAnsi="Times New Roman" w:eastAsia="仿宋_GB2312" w:cs="方正仿宋_GB2312"/>
          <w:sz w:val="32"/>
          <w:szCs w:val="30"/>
        </w:rPr>
        <w:t>2.视频中主讲人不出镜，视频片头画面使用PPT首页。视频内容画面可以是PPT课件、平台工具的操作演示录屏、课堂实录片段等。视频片尾画面使用PPT尾页。不得使用完全由人工智能生成的视频及合成的配音。</w:t>
      </w:r>
    </w:p>
    <w:p w14:paraId="3349990B">
      <w:pPr>
        <w:spacing w:line="560" w:lineRule="exact"/>
        <w:ind w:firstLine="640" w:firstLineChars="200"/>
        <w:rPr>
          <w:rFonts w:ascii="Times New Roman" w:hAnsi="Times New Roman" w:eastAsia="仿宋_GB2312" w:cs="方正仿宋_GB2312"/>
          <w:sz w:val="32"/>
          <w:szCs w:val="30"/>
        </w:rPr>
      </w:pPr>
      <w:r>
        <w:rPr>
          <w:rFonts w:ascii="Times New Roman" w:hAnsi="Times New Roman" w:eastAsia="仿宋_GB2312" w:cs="方正仿宋_GB2312"/>
          <w:sz w:val="32"/>
          <w:szCs w:val="30"/>
        </w:rPr>
        <w:t>3</w:t>
      </w:r>
      <w:r>
        <w:rPr>
          <w:rFonts w:hint="eastAsia" w:ascii="Times New Roman" w:hAnsi="Times New Roman" w:eastAsia="仿宋_GB2312" w:cs="方正仿宋_GB2312"/>
          <w:sz w:val="32"/>
          <w:szCs w:val="30"/>
        </w:rPr>
        <w:t>.视频为MP4高清格式，画面比例为16:9，拍摄分辨率1920×1080，帧率25帧/秒，码率不低于8Mbps，视频格式为MP4，音频AAC码，128Kbps，收音清晰，无杂音干扰。案例视频不能完全使用AI生成。</w:t>
      </w:r>
    </w:p>
    <w:p w14:paraId="634BA847">
      <w:pPr>
        <w:spacing w:line="600" w:lineRule="exact"/>
        <w:ind w:firstLine="640" w:firstLineChars="200"/>
        <w:rPr>
          <w:rFonts w:ascii="Times New Roman" w:hAnsi="Times New Roman" w:eastAsia="仿宋_GB2312" w:cs="方正仿宋_GB2312"/>
          <w:sz w:val="32"/>
          <w:szCs w:val="30"/>
        </w:rPr>
      </w:pPr>
      <w:r>
        <w:rPr>
          <w:rFonts w:hint="eastAsia" w:ascii="Times New Roman" w:hAnsi="Times New Roman" w:eastAsia="仿宋_GB2312" w:cs="方正仿宋_GB2312"/>
          <w:sz w:val="32"/>
          <w:szCs w:val="30"/>
        </w:rPr>
        <w:t>4</w:t>
      </w:r>
      <w:r>
        <w:rPr>
          <w:rFonts w:ascii="Times New Roman" w:hAnsi="Times New Roman" w:eastAsia="仿宋_GB2312" w:cs="方正仿宋_GB2312"/>
          <w:sz w:val="32"/>
          <w:szCs w:val="30"/>
        </w:rPr>
        <w:t>.</w:t>
      </w:r>
      <w:r>
        <w:rPr>
          <w:rFonts w:hint="eastAsia" w:ascii="Times New Roman" w:hAnsi="Times New Roman" w:eastAsia="仿宋_GB2312" w:cs="方正仿宋_GB2312"/>
          <w:sz w:val="32"/>
          <w:szCs w:val="30"/>
        </w:rPr>
        <w:t>注意学生的隐私保护，出镜需征求当事人同意；遵守《生成式人工智能服务管理暂行办法》，如在案例中出现生成式人工智能生成的文本、图片、视频等，须标记“AI生成”。</w:t>
      </w:r>
    </w:p>
    <w:p w14:paraId="5FCC2502">
      <w:pPr>
        <w:spacing w:line="560" w:lineRule="exact"/>
        <w:ind w:firstLine="640" w:firstLineChars="200"/>
        <w:rPr>
          <w:rFonts w:ascii="Times New Roman" w:hAnsi="Times New Roman" w:eastAsia="仿宋_GB2312" w:cs="方正仿宋_GB2312"/>
          <w:sz w:val="32"/>
          <w:szCs w:val="30"/>
        </w:rPr>
      </w:pPr>
    </w:p>
    <w:p w14:paraId="46C46998">
      <w:pPr>
        <w:widowControl/>
        <w:jc w:val="left"/>
        <w:outlineLvl w:val="1"/>
        <w:rPr>
          <w:rFonts w:ascii="Times New Roman" w:hAnsi="Times New Roman" w:eastAsia="仿宋_GB2312" w:cs="黑体"/>
          <w:sz w:val="32"/>
          <w:szCs w:val="32"/>
        </w:rPr>
      </w:pPr>
      <w:bookmarkStart w:id="2" w:name="_GoBack"/>
      <w:bookmarkEnd w:id="2"/>
      <w:r>
        <w:rPr>
          <w:rFonts w:hint="eastAsia" w:ascii="Times New Roman" w:hAnsi="Times New Roman" w:eastAsia="仿宋_GB2312" w:cs="黑体"/>
          <w:sz w:val="32"/>
          <w:szCs w:val="32"/>
        </w:rPr>
        <w:br w:type="page"/>
      </w:r>
      <w:r>
        <w:rPr>
          <w:rFonts w:hint="eastAsia" w:ascii="Times New Roman" w:hAnsi="Times New Roman" w:eastAsia="仿宋_GB2312" w:cs="黑体"/>
          <w:sz w:val="32"/>
          <w:szCs w:val="32"/>
        </w:rPr>
        <w:t>附</w:t>
      </w:r>
      <w:r>
        <w:rPr>
          <w:rFonts w:ascii="Times New Roman" w:hAnsi="Times New Roman" w:eastAsia="仿宋_GB2312" w:cs="黑体"/>
          <w:sz w:val="32"/>
          <w:szCs w:val="32"/>
        </w:rPr>
        <w:t>4</w:t>
      </w:r>
      <w:r>
        <w:rPr>
          <w:rFonts w:hint="eastAsia" w:ascii="Times New Roman" w:hAnsi="Times New Roman" w:eastAsia="仿宋_GB2312" w:cs="黑体"/>
          <w:sz w:val="32"/>
          <w:szCs w:val="32"/>
        </w:rPr>
        <w:t>：</w:t>
      </w:r>
    </w:p>
    <w:p w14:paraId="1810B99B">
      <w:pPr>
        <w:widowControl/>
        <w:jc w:val="center"/>
        <w:rPr>
          <w:rFonts w:ascii="Times New Roman" w:hAnsi="Times New Roman" w:eastAsia="黑体"/>
          <w:sz w:val="32"/>
          <w:szCs w:val="32"/>
        </w:rPr>
      </w:pPr>
      <w:r>
        <w:rPr>
          <w:rFonts w:hint="eastAsia" w:ascii="Times New Roman" w:hAnsi="Times New Roman" w:eastAsia="黑体"/>
          <w:sz w:val="32"/>
          <w:szCs w:val="32"/>
        </w:rPr>
        <w:t>护AI案例评价指标</w:t>
      </w:r>
    </w:p>
    <w:tbl>
      <w:tblPr>
        <w:tblStyle w:val="3"/>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222"/>
        <w:gridCol w:w="850"/>
      </w:tblGrid>
      <w:tr w14:paraId="0E40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tcPr>
          <w:p w14:paraId="2113D54A">
            <w:pPr>
              <w:spacing w:line="400" w:lineRule="exact"/>
              <w:jc w:val="center"/>
              <w:rPr>
                <w:rFonts w:ascii="Times New Roman" w:hAnsi="Times New Roman"/>
                <w:b/>
                <w:kern w:val="0"/>
                <w:sz w:val="20"/>
                <w:szCs w:val="21"/>
              </w:rPr>
            </w:pPr>
            <w:r>
              <w:rPr>
                <w:rFonts w:hint="eastAsia" w:ascii="Times New Roman" w:hAnsi="Times New Roman"/>
                <w:b/>
                <w:kern w:val="0"/>
                <w:sz w:val="20"/>
                <w:szCs w:val="21"/>
              </w:rPr>
              <w:t>指标</w:t>
            </w:r>
          </w:p>
        </w:tc>
        <w:tc>
          <w:tcPr>
            <w:tcW w:w="8222" w:type="dxa"/>
          </w:tcPr>
          <w:p w14:paraId="574F3606">
            <w:pPr>
              <w:spacing w:line="400" w:lineRule="exact"/>
              <w:jc w:val="center"/>
              <w:rPr>
                <w:rFonts w:ascii="Times New Roman" w:hAnsi="Times New Roman"/>
                <w:b/>
                <w:kern w:val="0"/>
                <w:sz w:val="20"/>
                <w:szCs w:val="21"/>
              </w:rPr>
            </w:pPr>
            <w:r>
              <w:rPr>
                <w:rFonts w:hint="eastAsia" w:ascii="Times New Roman" w:hAnsi="Times New Roman"/>
                <w:b/>
                <w:kern w:val="0"/>
                <w:sz w:val="20"/>
                <w:szCs w:val="21"/>
              </w:rPr>
              <w:t>描述</w:t>
            </w:r>
          </w:p>
        </w:tc>
        <w:tc>
          <w:tcPr>
            <w:tcW w:w="850" w:type="dxa"/>
          </w:tcPr>
          <w:p w14:paraId="5EE2B1C0">
            <w:pPr>
              <w:spacing w:line="400" w:lineRule="exact"/>
              <w:jc w:val="center"/>
              <w:rPr>
                <w:rFonts w:ascii="Times New Roman" w:hAnsi="Times New Roman"/>
                <w:b/>
                <w:kern w:val="0"/>
                <w:sz w:val="20"/>
                <w:szCs w:val="21"/>
              </w:rPr>
            </w:pPr>
            <w:r>
              <w:rPr>
                <w:rFonts w:hint="eastAsia" w:ascii="Times New Roman" w:hAnsi="Times New Roman"/>
                <w:b/>
                <w:kern w:val="0"/>
                <w:sz w:val="20"/>
                <w:szCs w:val="21"/>
              </w:rPr>
              <w:t>权重</w:t>
            </w:r>
          </w:p>
        </w:tc>
      </w:tr>
      <w:tr w14:paraId="05AD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16C83E62">
            <w:pPr>
              <w:spacing w:line="400" w:lineRule="exact"/>
              <w:jc w:val="center"/>
              <w:rPr>
                <w:rFonts w:ascii="Times New Roman" w:hAnsi="Times New Roman"/>
                <w:b/>
                <w:kern w:val="0"/>
                <w:sz w:val="20"/>
                <w:szCs w:val="21"/>
              </w:rPr>
            </w:pPr>
            <w:r>
              <w:rPr>
                <w:rFonts w:hint="eastAsia" w:ascii="Times New Roman" w:hAnsi="Times New Roman"/>
                <w:b/>
                <w:kern w:val="0"/>
                <w:sz w:val="20"/>
                <w:szCs w:val="21"/>
              </w:rPr>
              <w:t>育人导向</w:t>
            </w:r>
          </w:p>
        </w:tc>
        <w:tc>
          <w:tcPr>
            <w:tcW w:w="8222" w:type="dxa"/>
            <w:vAlign w:val="center"/>
          </w:tcPr>
          <w:p w14:paraId="54FBDF64">
            <w:pPr>
              <w:widowControl/>
              <w:spacing w:line="400" w:lineRule="exact"/>
              <w:jc w:val="left"/>
              <w:rPr>
                <w:rFonts w:ascii="Times New Roman" w:hAnsi="Times New Roman" w:cs="方正书宋_GBK"/>
                <w:kern w:val="0"/>
                <w:sz w:val="20"/>
                <w:szCs w:val="21"/>
              </w:rPr>
            </w:pPr>
            <w:r>
              <w:rPr>
                <w:rStyle w:val="5"/>
                <w:rFonts w:hint="eastAsia" w:ascii="Times New Roman" w:hAnsi="Times New Roman" w:cs="方正书宋_GBK"/>
                <w:bCs/>
                <w:kern w:val="0"/>
                <w:sz w:val="20"/>
                <w:szCs w:val="21"/>
                <w:lang w:bidi="ar"/>
              </w:rPr>
              <w:t xml:space="preserve">立德树人  </w:t>
            </w:r>
            <w:r>
              <w:rPr>
                <w:rFonts w:hint="eastAsia" w:ascii="Times New Roman" w:hAnsi="Times New Roman" w:cs="方正书宋_GBK"/>
                <w:kern w:val="0"/>
                <w:sz w:val="20"/>
                <w:szCs w:val="21"/>
                <w:lang w:bidi="ar"/>
              </w:rPr>
              <w:t>遵循五育并举，符合教育规律，能够体现规范使用生成式人工智能对学生核心素养提升的具体促进作用。</w:t>
            </w:r>
            <w:r>
              <w:rPr>
                <w:rFonts w:hint="eastAsia" w:ascii="Times New Roman" w:hAnsi="Times New Roman" w:cs="方正书宋_GBK"/>
                <w:kern w:val="0"/>
                <w:sz w:val="20"/>
                <w:szCs w:val="21"/>
              </w:rPr>
              <w:t xml:space="preserve"> </w:t>
            </w:r>
          </w:p>
        </w:tc>
        <w:tc>
          <w:tcPr>
            <w:tcW w:w="850" w:type="dxa"/>
            <w:vMerge w:val="restart"/>
            <w:vAlign w:val="center"/>
          </w:tcPr>
          <w:p w14:paraId="3A63F04A">
            <w:pPr>
              <w:widowControl/>
              <w:spacing w:line="400" w:lineRule="exact"/>
              <w:jc w:val="center"/>
              <w:rPr>
                <w:rStyle w:val="5"/>
                <w:rFonts w:ascii="Times New Roman" w:hAnsi="Times New Roman" w:cs="方正书宋_GBK"/>
                <w:b w:val="0"/>
                <w:kern w:val="0"/>
                <w:sz w:val="20"/>
                <w:szCs w:val="21"/>
                <w:lang w:bidi="ar"/>
              </w:rPr>
            </w:pPr>
            <w:r>
              <w:rPr>
                <w:rStyle w:val="5"/>
                <w:rFonts w:hint="eastAsia" w:ascii="Times New Roman" w:hAnsi="Times New Roman" w:cs="方正书宋_GBK"/>
                <w:kern w:val="0"/>
                <w:sz w:val="20"/>
                <w:szCs w:val="21"/>
                <w:lang w:bidi="ar"/>
              </w:rPr>
              <w:t>10</w:t>
            </w:r>
          </w:p>
        </w:tc>
      </w:tr>
      <w:tr w14:paraId="2158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1BD5B459">
            <w:pPr>
              <w:spacing w:line="400" w:lineRule="exact"/>
              <w:jc w:val="center"/>
              <w:rPr>
                <w:rFonts w:ascii="Times New Roman" w:hAnsi="Times New Roman"/>
                <w:b/>
                <w:kern w:val="0"/>
                <w:sz w:val="20"/>
                <w:szCs w:val="21"/>
              </w:rPr>
            </w:pPr>
          </w:p>
        </w:tc>
        <w:tc>
          <w:tcPr>
            <w:tcW w:w="8222" w:type="dxa"/>
            <w:vAlign w:val="center"/>
          </w:tcPr>
          <w:p w14:paraId="4BFA8474">
            <w:pPr>
              <w:widowControl/>
              <w:spacing w:line="400" w:lineRule="exact"/>
              <w:jc w:val="left"/>
              <w:rPr>
                <w:rFonts w:ascii="Times New Roman" w:hAnsi="Times New Roman" w:cs="方正书宋_GBK"/>
                <w:kern w:val="0"/>
                <w:sz w:val="20"/>
                <w:szCs w:val="21"/>
              </w:rPr>
            </w:pPr>
            <w:r>
              <w:rPr>
                <w:rStyle w:val="5"/>
                <w:rFonts w:hint="eastAsia" w:ascii="Times New Roman" w:hAnsi="Times New Roman" w:cs="方正书宋_GBK"/>
                <w:bCs/>
                <w:kern w:val="0"/>
                <w:sz w:val="20"/>
                <w:szCs w:val="21"/>
                <w:lang w:bidi="ar"/>
              </w:rPr>
              <w:t xml:space="preserve">伦理合规 </w:t>
            </w:r>
            <w:r>
              <w:rPr>
                <w:rStyle w:val="5"/>
                <w:rFonts w:ascii="Times New Roman" w:hAnsi="Times New Roman" w:cs="方正书宋_GBK"/>
                <w:bCs/>
                <w:kern w:val="0"/>
                <w:sz w:val="20"/>
                <w:szCs w:val="21"/>
                <w:lang w:bidi="ar"/>
              </w:rPr>
              <w:t xml:space="preserve"> </w:t>
            </w:r>
            <w:r>
              <w:rPr>
                <w:rFonts w:hint="eastAsia" w:ascii="Times New Roman" w:hAnsi="Times New Roman" w:cs="方正书宋_GBK"/>
                <w:kern w:val="0"/>
                <w:sz w:val="20"/>
                <w:szCs w:val="21"/>
                <w:lang w:bidi="ar"/>
              </w:rPr>
              <w:t>遵守伦理道德、安全隐私、文明诚信，避免过度依赖生成式人工智能替代教师专业判断或学生自主思考。</w:t>
            </w:r>
          </w:p>
        </w:tc>
        <w:tc>
          <w:tcPr>
            <w:tcW w:w="850" w:type="dxa"/>
            <w:vMerge w:val="continue"/>
            <w:vAlign w:val="center"/>
          </w:tcPr>
          <w:p w14:paraId="3E9D5906">
            <w:pPr>
              <w:widowControl/>
              <w:spacing w:line="400" w:lineRule="exact"/>
              <w:jc w:val="center"/>
              <w:rPr>
                <w:rStyle w:val="5"/>
                <w:rFonts w:ascii="Times New Roman" w:hAnsi="Times New Roman" w:cs="方正书宋_GBK"/>
                <w:b w:val="0"/>
                <w:kern w:val="0"/>
                <w:sz w:val="20"/>
                <w:szCs w:val="21"/>
                <w:lang w:bidi="ar"/>
              </w:rPr>
            </w:pPr>
          </w:p>
        </w:tc>
      </w:tr>
      <w:tr w14:paraId="53AC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7CD46AF8">
            <w:pPr>
              <w:spacing w:line="400" w:lineRule="exact"/>
              <w:jc w:val="center"/>
              <w:rPr>
                <w:rFonts w:ascii="Times New Roman" w:hAnsi="Times New Roman"/>
                <w:b/>
                <w:kern w:val="0"/>
                <w:sz w:val="20"/>
                <w:szCs w:val="21"/>
              </w:rPr>
            </w:pPr>
            <w:r>
              <w:rPr>
                <w:rFonts w:hint="eastAsia" w:ascii="Times New Roman" w:hAnsi="Times New Roman"/>
                <w:b/>
                <w:kern w:val="0"/>
                <w:sz w:val="20"/>
                <w:szCs w:val="21"/>
              </w:rPr>
              <w:t>规范分析</w:t>
            </w:r>
          </w:p>
        </w:tc>
        <w:tc>
          <w:tcPr>
            <w:tcW w:w="8222" w:type="dxa"/>
          </w:tcPr>
          <w:p w14:paraId="45CFA42C">
            <w:pPr>
              <w:spacing w:line="400" w:lineRule="exact"/>
              <w:rPr>
                <w:rStyle w:val="5"/>
                <w:rFonts w:ascii="Times New Roman" w:hAnsi="Times New Roman" w:cs="方正书宋_GBK"/>
                <w:bCs/>
                <w:kern w:val="0"/>
                <w:sz w:val="20"/>
                <w:szCs w:val="21"/>
                <w:lang w:bidi="ar"/>
              </w:rPr>
            </w:pPr>
            <w:r>
              <w:rPr>
                <w:rFonts w:hint="eastAsia" w:ascii="Times New Roman" w:hAnsi="Times New Roman"/>
                <w:b/>
                <w:kern w:val="0"/>
                <w:sz w:val="20"/>
                <w:szCs w:val="21"/>
              </w:rPr>
              <w:t>内容完整</w:t>
            </w:r>
            <w:r>
              <w:rPr>
                <w:rFonts w:hint="eastAsia" w:ascii="Times New Roman" w:hAnsi="Times New Roman"/>
                <w:kern w:val="0"/>
                <w:sz w:val="20"/>
                <w:szCs w:val="21"/>
              </w:rPr>
              <w:t xml:space="preserve">  包括四部分：规范指引理解、案例介绍、规范应用分析、方法总结，内容表达逻辑清晰，内容准确。</w:t>
            </w:r>
          </w:p>
        </w:tc>
        <w:tc>
          <w:tcPr>
            <w:tcW w:w="850" w:type="dxa"/>
            <w:vMerge w:val="restart"/>
            <w:vAlign w:val="center"/>
          </w:tcPr>
          <w:p w14:paraId="289A2D05">
            <w:pPr>
              <w:spacing w:line="400" w:lineRule="exact"/>
              <w:jc w:val="center"/>
              <w:rPr>
                <w:rFonts w:ascii="Times New Roman" w:hAnsi="Times New Roman"/>
                <w:kern w:val="0"/>
                <w:sz w:val="20"/>
                <w:szCs w:val="21"/>
              </w:rPr>
            </w:pPr>
            <w:r>
              <w:rPr>
                <w:rFonts w:hint="eastAsia" w:ascii="Times New Roman" w:hAnsi="Times New Roman"/>
                <w:kern w:val="0"/>
                <w:sz w:val="20"/>
                <w:szCs w:val="21"/>
              </w:rPr>
              <w:t>60</w:t>
            </w:r>
          </w:p>
        </w:tc>
      </w:tr>
      <w:tr w14:paraId="4A49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604A3057">
            <w:pPr>
              <w:spacing w:line="400" w:lineRule="exact"/>
              <w:jc w:val="center"/>
              <w:rPr>
                <w:rFonts w:ascii="Times New Roman" w:hAnsi="Times New Roman"/>
                <w:b/>
                <w:kern w:val="0"/>
                <w:sz w:val="20"/>
                <w:szCs w:val="21"/>
              </w:rPr>
            </w:pPr>
          </w:p>
        </w:tc>
        <w:tc>
          <w:tcPr>
            <w:tcW w:w="8222" w:type="dxa"/>
          </w:tcPr>
          <w:p w14:paraId="60EB7118">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指引理解 </w:t>
            </w:r>
            <w:r>
              <w:rPr>
                <w:rFonts w:hint="eastAsia" w:ascii="Times New Roman" w:hAnsi="Times New Roman"/>
                <w:kern w:val="0"/>
                <w:sz w:val="20"/>
                <w:szCs w:val="21"/>
              </w:rPr>
              <w:t>能结合真实的教育教学应用实践阐述自己对所选定的1条行为示例理解。</w:t>
            </w:r>
          </w:p>
        </w:tc>
        <w:tc>
          <w:tcPr>
            <w:tcW w:w="850" w:type="dxa"/>
            <w:vMerge w:val="continue"/>
            <w:vAlign w:val="center"/>
          </w:tcPr>
          <w:p w14:paraId="038E265C">
            <w:pPr>
              <w:spacing w:line="400" w:lineRule="exact"/>
              <w:jc w:val="center"/>
              <w:rPr>
                <w:rFonts w:ascii="Times New Roman" w:hAnsi="Times New Roman"/>
                <w:kern w:val="0"/>
                <w:sz w:val="20"/>
                <w:szCs w:val="21"/>
              </w:rPr>
            </w:pPr>
          </w:p>
        </w:tc>
      </w:tr>
      <w:tr w14:paraId="64B8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16BEB30A">
            <w:pPr>
              <w:spacing w:line="400" w:lineRule="exact"/>
              <w:jc w:val="center"/>
              <w:rPr>
                <w:rFonts w:ascii="Times New Roman" w:hAnsi="Times New Roman"/>
                <w:b/>
                <w:kern w:val="0"/>
                <w:sz w:val="20"/>
                <w:szCs w:val="21"/>
              </w:rPr>
            </w:pPr>
          </w:p>
        </w:tc>
        <w:tc>
          <w:tcPr>
            <w:tcW w:w="8222" w:type="dxa"/>
          </w:tcPr>
          <w:p w14:paraId="46AB29D3">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案例介绍 </w:t>
            </w:r>
            <w:r>
              <w:rPr>
                <w:rFonts w:hint="eastAsia" w:ascii="Times New Roman" w:hAnsi="Times New Roman"/>
                <w:kern w:val="0"/>
                <w:sz w:val="20"/>
                <w:szCs w:val="21"/>
              </w:rPr>
              <w:t>所分析案例具有典型性、代表性，案例介绍清楚完整，能够体现出规范应用所带来的育人价值和正确导向。</w:t>
            </w:r>
          </w:p>
        </w:tc>
        <w:tc>
          <w:tcPr>
            <w:tcW w:w="850" w:type="dxa"/>
            <w:vMerge w:val="continue"/>
            <w:vAlign w:val="center"/>
          </w:tcPr>
          <w:p w14:paraId="46A169C5">
            <w:pPr>
              <w:spacing w:line="400" w:lineRule="exact"/>
              <w:jc w:val="center"/>
              <w:rPr>
                <w:rFonts w:ascii="Times New Roman" w:hAnsi="Times New Roman"/>
                <w:kern w:val="0"/>
                <w:sz w:val="20"/>
                <w:szCs w:val="21"/>
              </w:rPr>
            </w:pPr>
          </w:p>
        </w:tc>
      </w:tr>
      <w:tr w14:paraId="514D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47B80575">
            <w:pPr>
              <w:spacing w:line="400" w:lineRule="exact"/>
              <w:jc w:val="center"/>
              <w:rPr>
                <w:rFonts w:ascii="Times New Roman" w:hAnsi="Times New Roman"/>
                <w:b/>
                <w:kern w:val="0"/>
                <w:sz w:val="20"/>
                <w:szCs w:val="21"/>
              </w:rPr>
            </w:pPr>
          </w:p>
        </w:tc>
        <w:tc>
          <w:tcPr>
            <w:tcW w:w="8222" w:type="dxa"/>
          </w:tcPr>
          <w:p w14:paraId="33CACC66">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规范应用分析 </w:t>
            </w:r>
            <w:r>
              <w:rPr>
                <w:rFonts w:hint="eastAsia" w:ascii="Times New Roman" w:hAnsi="Times New Roman"/>
                <w:kern w:val="0"/>
                <w:sz w:val="20"/>
                <w:szCs w:val="21"/>
              </w:rPr>
              <w:t>通过规范与非规范应用对比、生成结果前后对比或不同模型对比，清晰呈现规范应用带来的质量提升或风险降低效果。</w:t>
            </w:r>
          </w:p>
        </w:tc>
        <w:tc>
          <w:tcPr>
            <w:tcW w:w="850" w:type="dxa"/>
            <w:vMerge w:val="continue"/>
            <w:vAlign w:val="center"/>
          </w:tcPr>
          <w:p w14:paraId="2AA825C6">
            <w:pPr>
              <w:spacing w:line="400" w:lineRule="exact"/>
              <w:jc w:val="center"/>
              <w:rPr>
                <w:rFonts w:ascii="Times New Roman" w:hAnsi="Times New Roman"/>
                <w:kern w:val="0"/>
                <w:sz w:val="20"/>
                <w:szCs w:val="21"/>
              </w:rPr>
            </w:pPr>
          </w:p>
        </w:tc>
      </w:tr>
      <w:tr w14:paraId="2889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71A2C427">
            <w:pPr>
              <w:spacing w:line="400" w:lineRule="exact"/>
              <w:jc w:val="center"/>
              <w:rPr>
                <w:rFonts w:ascii="Times New Roman" w:hAnsi="Times New Roman"/>
                <w:b/>
                <w:kern w:val="0"/>
                <w:sz w:val="20"/>
                <w:szCs w:val="21"/>
              </w:rPr>
            </w:pPr>
          </w:p>
        </w:tc>
        <w:tc>
          <w:tcPr>
            <w:tcW w:w="8222" w:type="dxa"/>
          </w:tcPr>
          <w:p w14:paraId="582F14B1">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风险识别与验证 </w:t>
            </w:r>
            <w:r>
              <w:rPr>
                <w:rFonts w:hint="eastAsia" w:ascii="Times New Roman" w:hAnsi="Times New Roman"/>
                <w:kern w:val="0"/>
                <w:sz w:val="20"/>
                <w:szCs w:val="21"/>
              </w:rPr>
              <w:t>识别生成式人工智能在案例中的潜在风险；结合《教师生成式人工智能指引（第一版）》提出具体规避措施；并通过生成结果对比、教学反思、学生反馈等方式验证，做到论据充分、论证严密，</w:t>
            </w:r>
            <w:r>
              <w:rPr>
                <w:rFonts w:ascii="Times New Roman" w:hAnsi="Times New Roman"/>
                <w:kern w:val="0"/>
                <w:sz w:val="20"/>
                <w:szCs w:val="21"/>
              </w:rPr>
              <w:t>并结合规范提出具体规避措施</w:t>
            </w:r>
            <w:r>
              <w:rPr>
                <w:rFonts w:hint="eastAsia" w:ascii="Times New Roman" w:hAnsi="Times New Roman"/>
                <w:kern w:val="0"/>
                <w:sz w:val="20"/>
                <w:szCs w:val="21"/>
              </w:rPr>
              <w:t>，所引用的技术原理和教育原则来源权威、可信，出处规范完整。</w:t>
            </w:r>
          </w:p>
        </w:tc>
        <w:tc>
          <w:tcPr>
            <w:tcW w:w="850" w:type="dxa"/>
            <w:vMerge w:val="continue"/>
            <w:vAlign w:val="center"/>
          </w:tcPr>
          <w:p w14:paraId="0E6EE68C">
            <w:pPr>
              <w:spacing w:line="400" w:lineRule="exact"/>
              <w:jc w:val="center"/>
              <w:rPr>
                <w:rFonts w:ascii="Times New Roman" w:hAnsi="Times New Roman"/>
                <w:kern w:val="0"/>
                <w:sz w:val="20"/>
                <w:szCs w:val="21"/>
              </w:rPr>
            </w:pPr>
          </w:p>
        </w:tc>
      </w:tr>
      <w:tr w14:paraId="3F24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5FAD77A7">
            <w:pPr>
              <w:spacing w:line="400" w:lineRule="exact"/>
              <w:jc w:val="center"/>
              <w:rPr>
                <w:rFonts w:ascii="Times New Roman" w:hAnsi="Times New Roman"/>
                <w:b/>
                <w:kern w:val="0"/>
                <w:sz w:val="20"/>
                <w:szCs w:val="21"/>
              </w:rPr>
            </w:pPr>
            <w:r>
              <w:rPr>
                <w:rFonts w:hint="eastAsia" w:ascii="Times New Roman" w:hAnsi="Times New Roman"/>
                <w:b/>
                <w:kern w:val="0"/>
                <w:sz w:val="20"/>
                <w:szCs w:val="21"/>
              </w:rPr>
              <w:t>方法总结</w:t>
            </w:r>
          </w:p>
        </w:tc>
        <w:tc>
          <w:tcPr>
            <w:tcW w:w="8222" w:type="dxa"/>
          </w:tcPr>
          <w:p w14:paraId="3F5BDB8A">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方法总结 </w:t>
            </w:r>
            <w:r>
              <w:rPr>
                <w:rFonts w:hint="eastAsia" w:ascii="Times New Roman" w:hAnsi="Times New Roman"/>
                <w:kern w:val="0"/>
                <w:sz w:val="20"/>
                <w:szCs w:val="21"/>
              </w:rPr>
              <w:t>总结采用结构化表达（如流程图、模型、步骤框架等），内容总结精准、有效。</w:t>
            </w:r>
          </w:p>
        </w:tc>
        <w:tc>
          <w:tcPr>
            <w:tcW w:w="850" w:type="dxa"/>
            <w:vMerge w:val="restart"/>
            <w:vAlign w:val="center"/>
          </w:tcPr>
          <w:p w14:paraId="6BF0664E">
            <w:pPr>
              <w:spacing w:line="400" w:lineRule="exact"/>
              <w:jc w:val="center"/>
              <w:rPr>
                <w:rFonts w:ascii="Times New Roman" w:hAnsi="Times New Roman"/>
                <w:kern w:val="0"/>
                <w:sz w:val="20"/>
                <w:szCs w:val="21"/>
              </w:rPr>
            </w:pPr>
            <w:r>
              <w:rPr>
                <w:rFonts w:hint="eastAsia" w:ascii="Times New Roman" w:hAnsi="Times New Roman"/>
                <w:kern w:val="0"/>
                <w:sz w:val="20"/>
                <w:szCs w:val="21"/>
              </w:rPr>
              <w:t>10</w:t>
            </w:r>
          </w:p>
        </w:tc>
      </w:tr>
      <w:tr w14:paraId="14CF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426D9B0D">
            <w:pPr>
              <w:spacing w:line="400" w:lineRule="exact"/>
              <w:rPr>
                <w:rFonts w:ascii="Times New Roman" w:hAnsi="Times New Roman"/>
                <w:kern w:val="0"/>
                <w:sz w:val="20"/>
                <w:szCs w:val="21"/>
              </w:rPr>
            </w:pPr>
          </w:p>
        </w:tc>
        <w:tc>
          <w:tcPr>
            <w:tcW w:w="8222" w:type="dxa"/>
          </w:tcPr>
          <w:p w14:paraId="1BAB7F04">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可推广性 </w:t>
            </w:r>
            <w:r>
              <w:rPr>
                <w:rFonts w:hint="eastAsia" w:ascii="Times New Roman" w:hAnsi="Times New Roman"/>
                <w:kern w:val="0"/>
                <w:sz w:val="20"/>
                <w:szCs w:val="21"/>
              </w:rPr>
              <w:t>总结出来的规范应用技能或策略能够帮助学习者建立系统、完整的规范使用能力。</w:t>
            </w:r>
          </w:p>
        </w:tc>
        <w:tc>
          <w:tcPr>
            <w:tcW w:w="850" w:type="dxa"/>
            <w:vMerge w:val="continue"/>
            <w:vAlign w:val="center"/>
          </w:tcPr>
          <w:p w14:paraId="4C829419">
            <w:pPr>
              <w:spacing w:line="400" w:lineRule="exact"/>
              <w:jc w:val="center"/>
              <w:rPr>
                <w:rFonts w:ascii="Times New Roman" w:hAnsi="Times New Roman"/>
                <w:kern w:val="0"/>
                <w:sz w:val="20"/>
                <w:szCs w:val="21"/>
              </w:rPr>
            </w:pPr>
          </w:p>
        </w:tc>
      </w:tr>
      <w:tr w14:paraId="718B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317C4B2E">
            <w:pPr>
              <w:spacing w:line="400" w:lineRule="exact"/>
              <w:jc w:val="center"/>
              <w:rPr>
                <w:rFonts w:ascii="Times New Roman" w:hAnsi="Times New Roman"/>
                <w:kern w:val="0"/>
                <w:sz w:val="20"/>
                <w:szCs w:val="21"/>
              </w:rPr>
            </w:pPr>
            <w:r>
              <w:rPr>
                <w:rFonts w:hint="eastAsia" w:ascii="Times New Roman" w:hAnsi="Times New Roman"/>
                <w:b/>
                <w:kern w:val="0"/>
                <w:sz w:val="20"/>
                <w:szCs w:val="21"/>
              </w:rPr>
              <w:t>材料规范</w:t>
            </w:r>
          </w:p>
        </w:tc>
        <w:tc>
          <w:tcPr>
            <w:tcW w:w="8222" w:type="dxa"/>
          </w:tcPr>
          <w:p w14:paraId="2BD100FF">
            <w:pPr>
              <w:spacing w:line="400" w:lineRule="exact"/>
              <w:rPr>
                <w:rFonts w:ascii="Times New Roman" w:hAnsi="Times New Roman"/>
                <w:b/>
                <w:kern w:val="0"/>
                <w:sz w:val="20"/>
                <w:szCs w:val="21"/>
              </w:rPr>
            </w:pPr>
            <w:r>
              <w:rPr>
                <w:rFonts w:hint="eastAsia" w:ascii="Times New Roman" w:hAnsi="Times New Roman"/>
                <w:b/>
                <w:kern w:val="0"/>
                <w:sz w:val="20"/>
                <w:szCs w:val="21"/>
              </w:rPr>
              <w:t>材料完整</w:t>
            </w:r>
            <w:r>
              <w:rPr>
                <w:rFonts w:hint="eastAsia" w:ascii="Times New Roman" w:hAnsi="Times New Roman"/>
                <w:kern w:val="0"/>
                <w:sz w:val="20"/>
                <w:szCs w:val="21"/>
              </w:rPr>
              <w:tab/>
            </w:r>
            <w:r>
              <w:rPr>
                <w:rFonts w:hint="eastAsia" w:ascii="Times New Roman" w:hAnsi="Times New Roman"/>
                <w:kern w:val="0"/>
                <w:sz w:val="20"/>
                <w:szCs w:val="21"/>
              </w:rPr>
              <w:t>含案例信息表（PDF+Word）、课件（PPT）、视频（MP4），案例信息表填写完整规范，课件使用活动提供模板。</w:t>
            </w:r>
          </w:p>
        </w:tc>
        <w:tc>
          <w:tcPr>
            <w:tcW w:w="850" w:type="dxa"/>
            <w:vMerge w:val="restart"/>
            <w:vAlign w:val="center"/>
          </w:tcPr>
          <w:p w14:paraId="1A1809C1">
            <w:pPr>
              <w:spacing w:line="400" w:lineRule="exact"/>
              <w:jc w:val="center"/>
              <w:rPr>
                <w:rFonts w:ascii="Times New Roman" w:hAnsi="Times New Roman"/>
                <w:kern w:val="0"/>
                <w:sz w:val="20"/>
                <w:szCs w:val="21"/>
              </w:rPr>
            </w:pPr>
            <w:r>
              <w:rPr>
                <w:rFonts w:hint="eastAsia" w:ascii="Times New Roman" w:hAnsi="Times New Roman"/>
                <w:kern w:val="0"/>
                <w:sz w:val="20"/>
                <w:szCs w:val="21"/>
              </w:rPr>
              <w:t>20</w:t>
            </w:r>
          </w:p>
        </w:tc>
      </w:tr>
      <w:tr w14:paraId="7B3A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14:paraId="4C9DC2C3">
            <w:pPr>
              <w:spacing w:line="400" w:lineRule="exact"/>
              <w:rPr>
                <w:rFonts w:ascii="Times New Roman" w:hAnsi="Times New Roman"/>
                <w:kern w:val="0"/>
                <w:sz w:val="20"/>
                <w:szCs w:val="21"/>
              </w:rPr>
            </w:pPr>
          </w:p>
        </w:tc>
        <w:tc>
          <w:tcPr>
            <w:tcW w:w="8222" w:type="dxa"/>
          </w:tcPr>
          <w:p w14:paraId="0254CB40">
            <w:pPr>
              <w:spacing w:line="400" w:lineRule="exact"/>
              <w:rPr>
                <w:rFonts w:ascii="Times New Roman" w:hAnsi="Times New Roman"/>
                <w:kern w:val="0"/>
                <w:sz w:val="20"/>
                <w:szCs w:val="21"/>
              </w:rPr>
            </w:pPr>
            <w:r>
              <w:rPr>
                <w:rFonts w:hint="eastAsia" w:ascii="Times New Roman" w:hAnsi="Times New Roman"/>
                <w:b/>
                <w:kern w:val="0"/>
                <w:sz w:val="20"/>
                <w:szCs w:val="21"/>
              </w:rPr>
              <w:t>内容规范</w:t>
            </w:r>
            <w:r>
              <w:rPr>
                <w:rFonts w:hint="eastAsia" w:ascii="Times New Roman" w:hAnsi="Times New Roman"/>
                <w:kern w:val="0"/>
                <w:sz w:val="20"/>
                <w:szCs w:val="21"/>
              </w:rPr>
              <w:t xml:space="preserve"> 所使用平台符合国家现行生成式人工智能管理规定，并在案例材料中注明平台名称；不得出现产品Logo、二维码、网址、联系方式及其他外链信息；如使用生成式人工智能生成内容，在视频或课件中明确标识生成内容来源，并说明人工审核方式；资源内容呈现符合语言、文字、符号、广告、隐私、地图等规范要求。</w:t>
            </w:r>
          </w:p>
        </w:tc>
        <w:tc>
          <w:tcPr>
            <w:tcW w:w="850" w:type="dxa"/>
            <w:vMerge w:val="continue"/>
          </w:tcPr>
          <w:p w14:paraId="093ECF98">
            <w:pPr>
              <w:spacing w:line="400" w:lineRule="exact"/>
              <w:rPr>
                <w:rFonts w:ascii="Times New Roman" w:hAnsi="Times New Roman"/>
                <w:b/>
                <w:kern w:val="0"/>
                <w:sz w:val="20"/>
                <w:szCs w:val="21"/>
              </w:rPr>
            </w:pPr>
          </w:p>
        </w:tc>
      </w:tr>
      <w:tr w14:paraId="36D0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14:paraId="5B3D2011">
            <w:pPr>
              <w:spacing w:line="400" w:lineRule="exact"/>
              <w:rPr>
                <w:rFonts w:ascii="Times New Roman" w:hAnsi="Times New Roman"/>
                <w:kern w:val="0"/>
                <w:sz w:val="20"/>
                <w:szCs w:val="21"/>
              </w:rPr>
            </w:pPr>
          </w:p>
        </w:tc>
        <w:tc>
          <w:tcPr>
            <w:tcW w:w="8222" w:type="dxa"/>
          </w:tcPr>
          <w:p w14:paraId="46273342">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制作规范 </w:t>
            </w:r>
            <w:r>
              <w:rPr>
                <w:rFonts w:hint="eastAsia" w:ascii="Times New Roman" w:hAnsi="Times New Roman"/>
                <w:kern w:val="0"/>
                <w:sz w:val="20"/>
                <w:szCs w:val="21"/>
              </w:rPr>
              <w:t>视频总时长不超过8分钟，声画清晰、无杂音。</w:t>
            </w:r>
          </w:p>
        </w:tc>
        <w:tc>
          <w:tcPr>
            <w:tcW w:w="850" w:type="dxa"/>
            <w:vMerge w:val="continue"/>
          </w:tcPr>
          <w:p w14:paraId="4D245C89">
            <w:pPr>
              <w:spacing w:line="400" w:lineRule="exact"/>
              <w:rPr>
                <w:rFonts w:ascii="Times New Roman" w:hAnsi="Times New Roman"/>
                <w:b/>
                <w:kern w:val="0"/>
                <w:sz w:val="20"/>
                <w:szCs w:val="21"/>
              </w:rPr>
            </w:pPr>
          </w:p>
        </w:tc>
      </w:tr>
    </w:tbl>
    <w:p w14:paraId="7C64A3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6BB74DB-22F1-4385-8432-7D9DB9932C4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EFFE86B-74DC-4BBF-B947-52D9289D84E5}"/>
  </w:font>
  <w:font w:name="Courier New">
    <w:panose1 w:val="02070309020205020404"/>
    <w:charset w:val="01"/>
    <w:family w:val="modern"/>
    <w:pitch w:val="default"/>
    <w:sig w:usb0="E0002AFF" w:usb1="C0007843" w:usb2="00000009" w:usb3="00000000" w:csb0="400001FF" w:csb1="FFFF0000"/>
    <w:embedRegular r:id="rId3" w:fontKey="{A6C9D688-639D-490E-BE78-CC7835F75A5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embedRegular r:id="rId4" w:fontKey="{5CFC3CCB-041B-4770-BD16-F80F228181C3}"/>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embedRegular r:id="rId5" w:fontKey="{3EDAF110-398B-47EA-BE92-75EF96EE7F8C}"/>
  </w:font>
  <w:font w:name="仿宋">
    <w:panose1 w:val="02010609060101010101"/>
    <w:charset w:val="86"/>
    <w:family w:val="modern"/>
    <w:pitch w:val="default"/>
    <w:sig w:usb0="800002BF" w:usb1="38CF7CFA" w:usb2="00000016" w:usb3="00000000" w:csb0="00040001" w:csb1="00000000"/>
    <w:embedRegular r:id="rId6" w:fontKey="{3F38074C-D634-4DBF-9110-428687E36BBF}"/>
  </w:font>
  <w:font w:name="方正小标宋简体">
    <w:panose1 w:val="02010600010101010101"/>
    <w:charset w:val="86"/>
    <w:family w:val="auto"/>
    <w:pitch w:val="default"/>
    <w:sig w:usb0="00000001" w:usb1="080E0000" w:usb2="00000000" w:usb3="00000000" w:csb0="00040000" w:csb1="00000000"/>
    <w:embedRegular r:id="rId7" w:fontKey="{2C77645E-B474-49F4-9B4C-C92BDB942A2C}"/>
  </w:font>
  <w:font w:name="方正公文小标宋">
    <w:panose1 w:val="02000500000000000000"/>
    <w:charset w:val="86"/>
    <w:family w:val="auto"/>
    <w:pitch w:val="default"/>
    <w:sig w:usb0="A00002BF" w:usb1="38CF7CFA" w:usb2="00000016" w:usb3="00000000" w:csb0="00040001" w:csb1="00000000"/>
    <w:embedRegular r:id="rId8" w:fontKey="{7AC8416A-7DAE-4A84-8BEE-111FE30C9878}"/>
  </w:font>
  <w:font w:name="仿宋_GB2312">
    <w:panose1 w:val="02010609030101010101"/>
    <w:charset w:val="86"/>
    <w:family w:val="modern"/>
    <w:pitch w:val="default"/>
    <w:sig w:usb0="00000001" w:usb1="080E0000" w:usb2="00000000" w:usb3="00000000" w:csb0="00040000" w:csb1="00000000"/>
    <w:embedRegular r:id="rId9" w:fontKey="{57C33FCE-EFBA-45E2-B24A-27B2B03C10F0}"/>
  </w:font>
  <w:font w:name="楷体_GB2312">
    <w:panose1 w:val="02010609030101010101"/>
    <w:charset w:val="86"/>
    <w:family w:val="modern"/>
    <w:pitch w:val="default"/>
    <w:sig w:usb0="00000001" w:usb1="080E0000" w:usb2="00000000" w:usb3="00000000" w:csb0="00040000" w:csb1="00000000"/>
    <w:embedRegular r:id="rId10" w:fontKey="{492B7938-04FC-4DBD-9E11-F31E7B3EE290}"/>
  </w:font>
  <w:font w:name="Wingdings 2">
    <w:altName w:val="Wingdings"/>
    <w:panose1 w:val="05020102010507070707"/>
    <w:charset w:val="02"/>
    <w:family w:val="roman"/>
    <w:pitch w:val="default"/>
    <w:sig w:usb0="00000000" w:usb1="00000000" w:usb2="00000000" w:usb3="00000000" w:csb0="80000000" w:csb1="00000000"/>
    <w:embedRegular r:id="rId11" w:fontKey="{FA33F0D9-3377-47D9-91D2-B6A994AF5AEC}"/>
  </w:font>
  <w:font w:name="方正仿宋_GB2312">
    <w:panose1 w:val="02000000000000000000"/>
    <w:charset w:val="86"/>
    <w:family w:val="auto"/>
    <w:pitch w:val="default"/>
    <w:sig w:usb0="A00002BF" w:usb1="184F6CFA" w:usb2="00000012" w:usb3="00000000" w:csb0="00040001" w:csb1="00000000"/>
    <w:embedRegular r:id="rId12" w:fontKey="{55F05ADB-7274-418C-9A9F-D2123485C2CE}"/>
  </w:font>
  <w:font w:name="方正书宋_GBK">
    <w:altName w:val="微软雅黑"/>
    <w:panose1 w:val="00000000000000000000"/>
    <w:charset w:val="86"/>
    <w:family w:val="auto"/>
    <w:pitch w:val="default"/>
    <w:sig w:usb0="00000000" w:usb1="00000000" w:usb2="00000000" w:usb3="00000000" w:csb0="00040000" w:csb1="00000000"/>
    <w:embedRegular r:id="rId13" w:fontKey="{E41F7C86-FFEE-4E95-809F-3A5E1879DBD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EF9"/>
    <w:rsid w:val="002C2B94"/>
    <w:rsid w:val="00382EF9"/>
    <w:rsid w:val="007D5787"/>
    <w:rsid w:val="1FE7190E"/>
    <w:rsid w:val="4AC233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 w:type="paragraph" w:styleId="6">
    <w:name w:val="List Paragraph"/>
    <w:basedOn w:val="1"/>
    <w:qFormat/>
    <w:uiPriority w:val="34"/>
    <w:pPr>
      <w:ind w:firstLine="420" w:firstLineChars="200"/>
    </w:pPr>
  </w:style>
  <w:style w:type="paragraph" w:customStyle="1" w:styleId="7">
    <w:name w:val="Table Text"/>
    <w:basedOn w:val="1"/>
    <w:qFormat/>
    <w:uiPriority w:val="0"/>
    <w:rPr>
      <w:rFonts w:ascii="仿宋" w:hAnsi="仿宋" w:eastAsia="仿宋" w:cs="仿宋"/>
      <w:sz w:val="24"/>
      <w:szCs w:val="24"/>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4959</Words>
  <Characters>5138</Characters>
  <Lines>38</Lines>
  <Paragraphs>10</Paragraphs>
  <TotalTime>0</TotalTime>
  <ScaleCrop>false</ScaleCrop>
  <LinksUpToDate>false</LinksUpToDate>
  <CharactersWithSpaces>5193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2026-03-19T10:30:00Z</dcterms:created>
  <dc:creator>jsfzc</dc:creator>
  <cp:lastModifiedBy>老衛</cp:lastModifiedBy>
  <dcterms:modified xsi:type="dcterms:W3CDTF">2026-04-14T02:51:30Z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eyJoZGlkIjoiOWRkYTY1Y2MzMDg2YWFlNmRiNTE1MzRiOTdjNzExZjYiLCJ1c2VySWQiOiIxMjI1ODIxMjk2In0=</vt:lpwstr>
  </property>
  <property fmtid="{D5CDD505-2E9C-101B-9397-08002B2CF9AE}" pid="3" name="KSOProductBuildVer">
    <vt:lpwstr>2052-12.1.0.25225</vt:lpwstr>
  </property>
  <property fmtid="{D5CDD505-2E9C-101B-9397-08002B2CF9AE}" pid="4" name="ICV">
    <vt:lpwstr>21C5D0DF7AA942CAA05E6EC584E560C0_12</vt:lpwstr>
  </property>
</Properties>
</file>